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Default Extension="jpeg" ContentType="image/jpeg"/>
  <Default Extension="gif" ContentType="image/gif"/>
  <Default Extension="png" ContentType="image/png"/>
  <Default Extension="svg" ContentType="image/svg+xml"/>
  <Default Extension="bmp" ContentType="image/bmp"/>
  <Default Extension="emf" ContentType="image/x-emf"/>
  <Default Extension="wmf" ContentType="image/x-wmf"/>
  <Default Extension="tiff" ContentType="image/tiff"/>
  <Default Extension="jpg" ContentType="application/octet-stream"/>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media/rId57.png" ContentType="image/png"/>
  <Override PartName="/word/media/rId51.png" ContentType="image/png"/>
  <Override PartName="/word/media/rId22.jpg" ContentType="image/jpeg"/>
  <Override PartName="/word/media/rId35.png" ContentType="image/png"/>
  <Override PartName="/word/media/rId31.png" ContentType="image/png"/>
  <Override PartName="/word/media/image1.png" ContentType="image/png"/>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Time</w:t>
      </w:r>
      <w:r>
        <w:t xml:space="preserve"> </w:t>
      </w:r>
      <w:r>
        <w:t xml:space="preserve">Series</w:t>
      </w:r>
      <w:r>
        <w:t xml:space="preserve"> </w:t>
      </w:r>
      <w:r>
        <w:t xml:space="preserve">Analysis</w:t>
      </w:r>
      <w:r>
        <w:t xml:space="preserve"> </w:t>
      </w:r>
      <w:r>
        <w:t xml:space="preserve">of</w:t>
      </w:r>
      <w:r>
        <w:t xml:space="preserve"> </w:t>
      </w:r>
      <w:r>
        <w:t xml:space="preserve">UPI</w:t>
      </w:r>
      <w:r>
        <w:t xml:space="preserve"> </w:t>
      </w:r>
      <w:r>
        <w:t xml:space="preserve">Data</w:t>
      </w:r>
    </w:p>
    <w:p>
      <w:pPr>
        <w:pStyle w:val="Author"/>
      </w:pPr>
      <w:hyperlink r:id="rId20">
        <w:r>
          <w:rPr>
            <w:rStyle w:val="Hyperlink"/>
          </w:rPr>
          <w:t xml:space="preserve">Debaditya</w:t>
        </w:r>
        <w:r>
          <w:rPr>
            <w:rStyle w:val="Hyperlink"/>
          </w:rPr>
          <w:t xml:space="preserve"> </w:t>
        </w:r>
        <w:r>
          <w:rPr>
            <w:rStyle w:val="Hyperlink"/>
          </w:rPr>
          <w:t xml:space="preserve">Chakraborty</w:t>
        </w:r>
      </w:hyperlink>
    </w:p>
    <w:p>
      <w:pPr>
        <w:pStyle w:val="Date"/>
      </w:pPr>
      <w:r>
        <w:t xml:space="preserve">2024-06-25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r>
        <w:br w:type="page"/>
      </w:r>
    </w:p>
    <w:bookmarkStart w:id="21" w:name="keywords"/>
    <w:p>
      <w:pPr>
        <w:pStyle w:val="Heading1"/>
      </w:pPr>
      <w:r>
        <w:t xml:space="preserve">Keywords</w:t>
      </w:r>
    </w:p>
    <w:p>
      <w:pPr>
        <w:numPr>
          <w:ilvl w:val="0"/>
          <w:numId w:val="1001"/>
        </w:numPr>
      </w:pPr>
      <w:r>
        <w:rPr>
          <w:bCs/>
          <w:b/>
        </w:rPr>
        <w:t xml:space="preserve">UPI -</w:t>
      </w:r>
      <w:r>
        <w:t xml:space="preserve"> </w:t>
      </w:r>
      <w:r>
        <w:t xml:space="preserve">UNIFIED PAYMENT INTERFACE</w:t>
      </w:r>
    </w:p>
    <w:p>
      <w:pPr>
        <w:numPr>
          <w:ilvl w:val="0"/>
          <w:numId w:val="1001"/>
        </w:numPr>
      </w:pPr>
      <w:r>
        <w:rPr>
          <w:bCs/>
          <w:b/>
        </w:rPr>
        <w:t xml:space="preserve">PSP -</w:t>
      </w:r>
      <w:r>
        <w:t xml:space="preserve"> </w:t>
      </w:r>
      <w:r>
        <w:t xml:space="preserve">Payment Service Provider.</w:t>
      </w:r>
    </w:p>
    <w:p>
      <w:pPr>
        <w:numPr>
          <w:ilvl w:val="0"/>
          <w:numId w:val="1001"/>
        </w:numPr>
      </w:pPr>
      <w:r>
        <w:rPr>
          <w:bCs/>
          <w:b/>
        </w:rPr>
        <w:t xml:space="preserve">MSME -</w:t>
      </w:r>
      <w:r>
        <w:t xml:space="preserve"> </w:t>
      </w:r>
      <w:r>
        <w:t xml:space="preserve">Micro Small and Medium Enterprises.</w:t>
      </w:r>
    </w:p>
    <w:p>
      <w:r>
        <w:br w:type="page"/>
      </w:r>
    </w:p>
    <w:bookmarkEnd w:id="21"/>
    <w:bookmarkStart w:id="28" w:name="introduction"/>
    <w:p>
      <w:pPr>
        <w:pStyle w:val="Heading1"/>
      </w:pPr>
      <w:r>
        <w:rPr>
          <w:bCs/>
          <w:b/>
        </w:rPr>
        <w:t xml:space="preserve">Introduction</w:t>
      </w:r>
    </w:p>
    <w:p>
      <w:pPr>
        <w:pStyle w:val="FirstParagraph"/>
      </w:pPr>
      <w:r>
        <w:t xml:space="preserve">The introduction of UPI has revolutionized the digital space. UPI usage has exponentially increased since its inception in 2016, with its growth outpacing all other modes of digital payments. UPI is an instant, real-time payment network built, owned, and operated by the National Payments Corporation of India (NPCI). This payment system is built as an inter-operable protocol and allows third-party vendors to build apps to provide payments as a service to all customers of participating banks. Due to interoperability, customers with an account in Bank</w:t>
      </w:r>
      <w:r>
        <w:t xml:space="preserve"> </w:t>
      </w:r>
      <w:r>
        <w:t xml:space="preserve">“</w:t>
      </w:r>
      <w:r>
        <w:t xml:space="preserve">A</w:t>
      </w:r>
      <w:r>
        <w:t xml:space="preserve">”</w:t>
      </w:r>
      <w:r>
        <w:t xml:space="preserve"> </w:t>
      </w:r>
      <w:r>
        <w:t xml:space="preserve">can use a payments app built by PSP</w:t>
      </w:r>
      <w:r>
        <w:t xml:space="preserve"> </w:t>
      </w:r>
      <w:r>
        <w:t xml:space="preserve">“</w:t>
      </w:r>
      <w:r>
        <w:t xml:space="preserve">X</w:t>
      </w:r>
      <w:r>
        <w:t xml:space="preserve">”</w:t>
      </w:r>
      <w:r>
        <w:t xml:space="preserve"> </w:t>
      </w:r>
      <w:r>
        <w:t xml:space="preserve">to send money from their account in one bank to self or other party accounts of any other bank or PSP participating in UPI via QR codes, mobile numbers, or other identifiers, with instant settlement of payments (NPCI, 2016). UPI is used by multiple stakeholders, including individuals, micro, small, and medium enterprises (MSMEs), and especially smaller merchants. It is easily accessible through mobile devices, provides convenient payment initiation methods, such as users registered mobile numbers, QR codes, etc., and ensures universal interperability between financial institutions. These design choices have helped enhance digital and financial literacy and included the portion of the population that was formerly underserved or unserved by financial institutions.</w:t>
      </w:r>
    </w:p>
    <w:bookmarkStart w:id="27" w:name="impact-of-upi-in-indias-economy"/>
    <w:p>
      <w:pPr>
        <w:pStyle w:val="Heading2"/>
      </w:pPr>
      <w:r>
        <w:drawing>
          <wp:inline>
            <wp:extent cx="457200" cy="215716"/>
            <wp:effectExtent b="0" l="0" r="0" t="0"/>
            <wp:docPr descr="" title="" id="1" name="Picture"/>
            <a:graphic>
              <a:graphicData uri="http://schemas.openxmlformats.org/drawingml/2006/picture">
                <pic:pic>
                  <pic:nvPicPr>
                    <pic:cNvPr descr="upi_log.jpg" id="2" name="Picture"/>
                    <pic:cNvPicPr>
                      <a:picLocks noChangeArrowheads="1" noChangeAspect="1"/>
                    </pic:cNvPicPr>
                  </pic:nvPicPr>
                  <pic:blipFill>
                    <a:blip r:embed="rId22"/>
                    <a:stretch>
                      <a:fillRect/>
                    </a:stretch>
                  </pic:blipFill>
                  <pic:spPr bwMode="auto">
                    <a:xfrm>
                      <a:off x="0" y="0"/>
                      <a:ext cx="457200" cy="215716"/>
                    </a:xfrm>
                    <a:prstGeom prst="rect">
                      <a:avLst/>
                    </a:prstGeom>
                    <a:noFill/>
                    <a:ln w="9525">
                      <a:noFill/>
                      <a:headEnd/>
                      <a:tailEnd/>
                    </a:ln>
                  </pic:spPr>
                </pic:pic>
              </a:graphicData>
            </a:graphic>
          </wp:inline>
        </w:drawing>
      </w:r>
      <w:r>
        <w:t xml:space="preserve">Impact of UPI in India’s Economy</w:t>
      </w:r>
    </w:p>
    <w:p>
      <w:pPr>
        <w:pStyle w:val="FirstParagraph"/>
      </w:pPr>
      <w:r>
        <w:t xml:space="preserve">In about eight years, India’s indigenously developed UPI, has evolved into the default option to transact—from small ticket purchases at roadside shops to settling utility bills to restaurant bills, to now IPO stock purchases and mutual fund payments.</w:t>
      </w:r>
    </w:p>
    <w:p>
      <w:pPr>
        <w:pStyle w:val="BodyText"/>
      </w:pPr>
      <w:r>
        <w:t xml:space="preserve">This transformation, which has now become a global template that many other countries are emulating, is founded on multiple edifices powered by a behavioural change among hundreds of millions.While UPI has made sending and receiving money at the tap of a mobile phone app, the bigger question is how has it added to India’s broader economy? Importantly, what has been the specific incremental contribution of UPI or India’s rapid digitalisation of payments to India’s gross domestic product (GDP).The answer to this is two-fold. One is the opportunity cost. Two is through enabling easier credit-driven spending.</w:t>
      </w:r>
    </w:p>
    <w:bookmarkStart w:id="25" w:name="ease-of-financial-access"/>
    <w:p>
      <w:pPr>
        <w:pStyle w:val="Heading3"/>
      </w:pPr>
      <w:r>
        <w:t xml:space="preserve">Ease of Financial Access</w:t>
      </w:r>
    </w:p>
    <w:p>
      <w:pPr>
        <w:pStyle w:val="FirstParagraph"/>
      </w:pPr>
      <w:r>
        <w:t xml:space="preserve">UPI has had a profound impact on financial access in India by enhancing the ease and convenience of digital transactions, especially for those who were previously underserved by traditional banking services. Here are several ways UPI has contributed to improving financial access:</w:t>
      </w:r>
    </w:p>
    <w:p>
      <w:pPr>
        <w:numPr>
          <w:ilvl w:val="0"/>
          <w:numId w:val="1002"/>
        </w:numPr>
      </w:pPr>
      <w:r>
        <w:rPr>
          <w:bCs/>
          <w:b/>
        </w:rPr>
        <w:t xml:space="preserve">Accessibility</w:t>
      </w:r>
      <w:r>
        <w:t xml:space="preserve">: UPI can be accessed through smartphones, making it available to a wide range of individuals, including those in remote areas where traditional banking infrastructure is limited.</w:t>
      </w:r>
    </w:p>
    <w:p>
      <w:pPr>
        <w:numPr>
          <w:ilvl w:val="0"/>
          <w:numId w:val="1002"/>
        </w:numPr>
      </w:pPr>
      <w:r>
        <w:rPr>
          <w:bCs/>
          <w:b/>
        </w:rPr>
        <w:t xml:space="preserve">Inclusion of Unbanked Population</w:t>
      </w:r>
      <w:r>
        <w:t xml:space="preserve">: UPI has facilitated financial inclusion by allowing unbanked individuals to open a bank account digitally and link it to UPI, enabling them to participate in digital transactions.</w:t>
      </w:r>
    </w:p>
    <w:p>
      <w:pPr>
        <w:numPr>
          <w:ilvl w:val="0"/>
          <w:numId w:val="1002"/>
        </w:numPr>
      </w:pPr>
      <w:r>
        <w:rPr>
          <w:bCs/>
          <w:b/>
        </w:rPr>
        <w:t xml:space="preserve">Simplified Transactions</w:t>
      </w:r>
      <w:r>
        <w:t xml:space="preserve">: UPI simplifies the process of making payments and transferring money, even for those with limited literacy or familiarity with banking procedures, thus lowering the barrier to entry for digital financial services.</w:t>
      </w:r>
    </w:p>
    <w:bookmarkEnd w:id="25"/>
    <w:bookmarkStart w:id="26" w:name="digital-lending"/>
    <w:p>
      <w:pPr>
        <w:pStyle w:val="Heading3"/>
      </w:pPr>
      <w:r>
        <w:t xml:space="preserve">Digital Lending</w:t>
      </w:r>
    </w:p>
    <w:p>
      <w:pPr>
        <w:pStyle w:val="FirstParagraph"/>
      </w:pPr>
      <w:r>
        <w:t xml:space="preserve">Digital lending is one of the sections of fintech in India which has been positively impacted by UPI via streamlining the lending process and enabling more efficient disbursement of loans. UPI facilitates instant fund transfers, allowing digital lenders to disburse loans to borrowers quickly and efficiently. This speed is particularly beneficial for individuals in need of urgent funds, such as during emergencies or for time-sensitive expenses. UPI’s seamless payment interface simplifies the loan repayment process for borrowers. UPI transactions are highly secure, utilizing two-factor authentication and encryption protocols to protect users’ financial information. This enhanced security instills confidence among borrowers,</w:t>
      </w:r>
      <w:r>
        <w:t xml:space="preserve"> </w:t>
      </w:r>
    </w:p>
    <w:bookmarkEnd w:id="26"/>
    <w:bookmarkEnd w:id="27"/>
    <w:bookmarkEnd w:id="28"/>
    <w:bookmarkStart w:id="29" w:name="abstract"/>
    <w:p>
      <w:pPr>
        <w:pStyle w:val="Heading1"/>
      </w:pPr>
      <w:r>
        <w:rPr>
          <w:bCs/>
          <w:b/>
        </w:rPr>
        <w:t xml:space="preserve">Abstract</w:t>
      </w:r>
    </w:p>
    <w:p>
      <w:pPr>
        <w:pStyle w:val="FirstParagraph"/>
      </w:pPr>
      <w:r>
        <w:t xml:space="preserve">This paper presents a statistical analysis of the growth trajectory of the Unified Payments Interface (UPI) in India and explores its future prospects. UPI, introduced in April 2016 by the National Payments Corporation of India (NPCI), has rapidly transformed the landscape of digital payments in the country. The study begins by examining the evolution of UPI, highlighting key milestones and adoption trends since its inception. Utilizing available data sets, including transaction volumes, transaction amounts, merchant integration , user preference of UPI Apps etc . The paper offers insights into the exponential growth experienced by UPI over the years. Furthermore, it delves into a progressive comparison of UPI with other available online payment systems .All this is done using statistical methods like Descriptive Analysis, Time series analysis , Regression analysis , EDA(Exploratory Data Analysis) etc. The paper also discusses the future growth of UPI in different sectors via statistical methods of estimation. Finally, it concludes with the results about the different factors influencing the growth of UPI and remarks about different findings within the analysis.</w:t>
      </w:r>
      <w:r>
        <w:t xml:space="preserve"> </w:t>
      </w:r>
      <w:r>
        <w:t xml:space="preserve"># Methodology {.unnumbered}</w:t>
      </w:r>
    </w:p>
    <w:p>
      <w:r>
        <w:br w:type="page"/>
      </w:r>
    </w:p>
    <w:bookmarkEnd w:id="29"/>
    <w:bookmarkStart w:id="50" w:name="X4bb909c72ae09ed3824d331d2e58f3ce49b1f18"/>
    <w:p>
      <w:pPr>
        <w:pStyle w:val="Heading1"/>
      </w:pPr>
      <w:r>
        <w:rPr>
          <w:bCs/>
          <w:b/>
        </w:rPr>
        <w:t xml:space="preserve">Analyzing Monthly UPI Transaction(From 2016 to 2024)</w:t>
      </w:r>
    </w:p>
    <w:bookmarkStart w:id="30" w:name="the-data"/>
    <w:p>
      <w:pPr>
        <w:pStyle w:val="Heading4"/>
      </w:pPr>
      <w:r>
        <w:rPr>
          <w:bCs/>
          <w:b/>
        </w:rPr>
        <w:t xml:space="preserve">The Data</w:t>
      </w:r>
    </w:p>
    <w:p>
      <w:pPr>
        <w:spacing w:before="0" w:after="60"/>
        <w:keepNext/>
        <w:jc w:val="start"/>
        <w:pStyle w:val="caption"/>
      </w:pPr>
      <w:r>
        <w:rPr>
          <w:rFonts w:ascii="'Libre Franklin'" w:hAnsi="Calibri"/>
          <w:sz w:val="24"/>
        </w:rPr>
        <w:t xml:space="preserve">Table </w:t>
      </w:r>
      <w:r>
        <w:fldChar w:fldCharType="begin" w:dirty="true"/>
      </w:r>
      <w:r>
        <w:instrText xml:space="preserve" w:dirty="true"> SEQ Table \* ARABIC </w:instrText>
      </w:r>
      <w:r>
        <w:fldChar w:fldCharType="separate" w:dirty="true"/>
      </w:r>
      <w:r>
        <w:rPr>
          <w:noProof/>
          <w:rFonts w:ascii="'Libre Franklin'" w:hAnsi="Calibri"/>
          <w:sz w:val="24"/>
        </w:rPr>
        <w:t xml:space="default">1</w:t>
      </w:r>
      <w:r>
        <w:fldChar w:fldCharType="end" w:dirty="true"/>
      </w:r>
      <w:r>
        <w:rPr>
          <w:rFonts w:ascii="'Libre Franklin'" w:hAnsi="Calibri"/>
          <w:sz w:val="24"/>
        </w:rPr>
        <w:t xml:space="preserve">: </w:t>
      </w:r>
      <w:r>
        <w:rPr>
          <w:b w:val="true"/>
          <w:rFonts w:ascii="'Libre Franklin'" w:hAnsi="'Libre Franklin'"/>
          <w:sz w:val="24"/>
          <w:color w:val="333333"/>
        </w:rPr>
        <w:t xml:space="preserve">Monthly UPI Transaction</w:t>
      </w:r>
      <w:r>
        <w:rPr>
          <w:rFonts w:ascii="'Libre Franklin'" w:hAnsi="'Libre Franklin'"/>
          <w:sz w:val="24"/>
          <w:color w:val="333333"/>
        </w:rPr>
        <w:t xml:space="preserve"> </w:t>
      </w:r>
      <w:r>
        <w:rPr>
          <w:b w:val="true"/>
          <w:rFonts w:ascii="'Libre Franklin'" w:hAnsi="'Libre Franklin'"/>
          <w:sz w:val="24"/>
          <w:color w:val="333333"/>
        </w:rPr>
        <w:t xml:space="preserve">(Value &amp;Volume)</w:t>
      </w:r>
    </w:p>
    <w:p>
      <w:pPr>
        <w:spacing w:before="0" w:after="60"/>
        <w:keepNext/>
        <w:jc w:val="start"/>
        <w:pStyle w:val="caption"/>
      </w:pPr>
      <w:r>
        <w:rPr>
          <w:i/>
          <w:rFonts w:ascii="Calibri" w:hAnsi="Calibri"/>
          <w:sz w:val="20"/>
          <w:color w:val="333333"/>
        </w:rPr>
        <w:t xml:space="preserve">2016 to 2024</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334422"/>
              <w:start w:val="single" w:space="0" w:color="D3D3D3"/>
            </w:tcBorders>
          </w:tcPr>
          <w:p>
            <w:pPr>
              <w:spacing w:before="0" w:after="60"/>
              <w:keepNext/>
              <w:jc w:val="end"/>
            </w:pPr>
            <w:r>
              <w:rPr>
                <w:rFonts w:ascii="'Source Sans Pro'" w:hAnsi="'Source Sans Pro'"/>
                <w:sz w:val="20"/>
                <w:color w:val="A9A9A9"/>
              </w:rPr>
              <w:t xml:space="default">Month</w:t>
            </w:r>
          </w:p>
        </w:tc>
        <w:tc>
          <w:tcPr>
            <w:tcBorders>
              <w:top w:val="single" w:sz="16" w:space="0" w:color="D3D3D3"/>
              <w:bottom w:val="single" w:sz="16" w:space="0" w:color="334422"/>
            </w:tcBorders>
          </w:tcPr>
          <w:p>
            <w:pPr>
              <w:spacing w:before="0" w:after="60"/>
              <w:keepNext/>
              <w:jc w:val="end"/>
            </w:pPr>
            <w:r>
              <w:rPr>
                <w:rFonts w:ascii="'Source Sans Pro'" w:hAnsi="'Source Sans Pro'"/>
                <w:sz w:val="20"/>
                <w:color w:val="A9A9A9"/>
              </w:rPr>
              <w:t xml:space="default">No. of Banks live on UPI</w:t>
            </w:r>
          </w:p>
        </w:tc>
        <w:tc>
          <w:tcPr>
            <w:tcBorders>
              <w:top w:val="single" w:sz="16" w:space="0" w:color="D3D3D3"/>
              <w:bottom w:val="single" w:sz="16" w:space="0" w:color="334422"/>
            </w:tcBorders>
          </w:tcPr>
          <w:p>
            <w:pPr>
              <w:spacing w:before="0" w:after="60"/>
              <w:keepNext/>
              <w:jc w:val="start"/>
            </w:pPr>
            <w:r>
              <w:rPr>
                <w:rFonts w:ascii="'Source Sans Pro'" w:hAnsi="'Source Sans Pro'"/>
                <w:sz w:val="20"/>
                <w:color w:val="A9A9A9"/>
              </w:rPr>
              <w:t xml:space="default">Volume(In Mn)</w:t>
            </w:r>
          </w:p>
        </w:tc>
        <w:tc>
          <w:tcPr>
            <w:tcBorders>
              <w:top w:val="single" w:sz="16" w:space="0" w:color="D3D3D3"/>
              <w:bottom w:val="single" w:sz="16" w:space="0" w:color="334422"/>
            </w:tcBorders>
          </w:tcPr>
          <w:p>
            <w:pPr>
              <w:spacing w:before="0" w:after="60"/>
              <w:keepNext/>
              <w:jc w:val="end"/>
            </w:pPr>
            <w:r>
              <w:rPr>
                <w:rFonts w:ascii="'Source Sans Pro'" w:hAnsi="'Source Sans Pro'"/>
                <w:sz w:val="20"/>
                <w:color w:val="A9A9A9"/>
              </w:rPr>
              <w:t xml:space="default">Value(In Cr)</w:t>
            </w:r>
          </w:p>
        </w:tc>
        <w:tc>
          <w:tcPr>
            <w:tcBorders>
              <w:top w:val="single" w:sz="16" w:space="0" w:color="D3D3D3"/>
              <w:bottom w:val="single" w:sz="16" w:space="0" w:color="334422"/>
              <w:end w:val="single" w:space="0" w:color="D3D3D3"/>
            </w:tcBorders>
          </w:tcPr>
          <w:p>
            <w:pPr>
              <w:spacing w:before="0" w:after="60"/>
              <w:keepNext/>
              <w:jc w:val="end"/>
            </w:pPr>
            <w:r>
              <w:rPr>
                <w:rFonts w:ascii="'Source Sans Pro'" w:hAnsi="'Source Sans Pro'"/>
                <w:sz w:val="20"/>
                <w:color w:val="A9A9A9"/>
              </w:rPr>
              <w:t xml:space="default">Volume(In Cr)</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2016-04-01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Source Sans Pro'" w:hAnsi="'Source Sans Pro'"/>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2016-05-01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Source Sans Pro'" w:hAnsi="'Source Sans Pro'"/>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2016-06-01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Source Sans Pro'" w:hAnsi="'Source Sans Pro'"/>
                <w:sz w:val="20"/>
              </w:rPr>
              <w:t xml:space="default">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0.000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2016-07-01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Source Sans Pro'" w:hAnsi="'Source Sans Pro'"/>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2016-08-01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21</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Source Sans Pro'" w:hAnsi="'Source Sans Pro'"/>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2016-09-01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25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Source Sans Pro'" w:hAnsi="'Source Sans Pro'"/>
                <w:sz w:val="20"/>
              </w:rPr>
              <w:t xml:space="default">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32.64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0.009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2016-10-01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26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Source Sans Pro'" w:hAnsi="'Source Sans Pro'"/>
                <w:sz w:val="20"/>
              </w:rPr>
              <w:t xml:space="default">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48.57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0.010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2016-11-01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30</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Source Sans Pro'" w:hAnsi="'Source Sans Pro'"/>
                <w:sz w:val="20"/>
              </w:rPr>
              <w:t xml:space="default">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100.46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0.029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2016-12-01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35</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Source Sans Pro'" w:hAnsi="'Source Sans Pro'"/>
                <w:sz w:val="20"/>
              </w:rPr>
              <w:t xml:space="default">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707.93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0.199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2017-01-01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36</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Source Sans Pro'" w:hAnsi="'Source Sans Pro'"/>
                <w:sz w:val="20"/>
              </w:rPr>
              <w:t xml:space="default">4.46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1696.22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0.446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2017-02-01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44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Source Sans Pro'" w:hAnsi="'Source Sans Pro'"/>
                <w:sz w:val="20"/>
              </w:rPr>
              <w:t xml:space="default">4.38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1937.71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0.438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2017-03-01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44</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Source Sans Pro'" w:hAnsi="'Source Sans Pro'"/>
                <w:sz w:val="20"/>
              </w:rPr>
              <w:t xml:space="default">6.37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2425.14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0.637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2017-04-01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48</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Source Sans Pro'" w:hAnsi="'Source Sans Pro'"/>
                <w:sz w:val="20"/>
              </w:rPr>
              <w:t xml:space="default">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2271.24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0.720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2017-05-01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49</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Source Sans Pro'" w:hAnsi="'Source Sans Pro'"/>
                <w:sz w:val="20"/>
              </w:rPr>
              <w:t xml:space="default">9.36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2797.07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0.936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2017-06-01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52</w:t>
            </w:r>
          </w:p>
        </w:tc>
        <w:tc>
          <w:tcPr>
            <w:tcBorders>
              <w:top w:val="single" w:space="0" w:color="D3D3D3"/>
              <w:bottom w:val="single" w:space="0" w:color="D3D3D3"/>
              <w:start w:val="single" w:space="0" w:color="D3D3D3"/>
              <w:end w:val="single" w:space="0" w:color="D3D3D3"/>
            </w:tcBorders>
          </w:tcPr>
          <w:p>
            <w:pPr>
              <w:spacing w:before="0" w:after="60"/>
              <w:keepNext/>
              <w:jc w:val="start"/>
            </w:pPr>
            <w:r>
              <w:rPr>
                <w:rFonts w:ascii="'Source Sans Pro'" w:hAnsi="'Source Sans Pro'"/>
                <w:sz w:val="20"/>
              </w:rPr>
              <w:t xml:space="default">10.35 </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3098.36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 1.035</w:t>
            </w:r>
          </w:p>
        </w:tc>
      </w:tr>
      <w:tr>
        <w:trPr>
          <w:cantSplit/>
        </w:trPr>
        <w:tc>
          <w:tcPr>
            <w:gridSpan w:val="5"/>
          </w:tcPr>
          <w:p>
            <w:pPr>
              <w:spacing w:before="0" w:after="60"/>
              <w:keepNext/>
            </w:pPr>
            <w:r>
              <w:rPr>
                <w:i/>
                <w:rFonts w:ascii="Calibri" w:hAnsi="Calibri"/>
                <w:sz w:val="20"/>
              </w:rPr>
              <w:t xml:space="preserve">Source</w:t>
            </w:r>
            <w:r>
              <w:rPr>
                <w:rFonts w:ascii="Calibri" w:hAnsi="Calibri"/>
                <w:sz w:val="20"/>
              </w:rPr>
              <w:t xml:space="preserve">:National Payments Corporation of India (NPCI)</w:t>
            </w:r>
          </w:p>
        </w:tc>
      </w:tr>
    </w:tbl>
    <w:p>
      <w:pPr>
        <w:pStyle w:val="FirstParagraph"/>
      </w:pPr>
      <w:r>
        <w:t xml:space="preserve">Only the first 10 rows are shown for convenience.The volumes have been converted to crore from million.</w:t>
      </w:r>
    </w:p>
    <w:p>
      <w:r>
        <w:br w:type="page"/>
      </w:r>
    </w:p>
    <w:bookmarkEnd w:id="30"/>
    <w:bookmarkStart w:id="43" w:name="exploratory-analysis"/>
    <w:p>
      <w:pPr>
        <w:pStyle w:val="Heading2"/>
      </w:pPr>
      <w:r>
        <w:rPr>
          <w:bCs/>
          <w:b/>
        </w:rPr>
        <w:t xml:space="preserve">Exploratory Analysis</w:t>
      </w:r>
    </w:p>
    <w:bookmarkStart w:id="34" w:name="X18c445459d639045d8c2e42d2dbb195d6cb8d3a"/>
    <w:p>
      <w:pPr>
        <w:pStyle w:val="Heading3"/>
      </w:pPr>
      <w:r>
        <w:t xml:space="preserve">Plot showing the growth of Upi Transaction volume and Transaction amount overtime(2016-2024)</w:t>
      </w:r>
    </w:p>
    <w:p>
      <w:pPr>
        <w:pStyle w:val="FirstParagraph"/>
      </w:pPr>
      <w:r>
        <w:drawing>
          <wp:inline>
            <wp:extent cx="5779293" cy="3850481"/>
            <wp:effectExtent b="0" l="0" r="0" t="0"/>
            <wp:docPr descr="" title="" id="3" name="Picture"/>
            <a:graphic>
              <a:graphicData uri="http://schemas.openxmlformats.org/drawingml/2006/picture">
                <pic:pic>
                  <pic:nvPicPr>
                    <pic:cNvPr descr="upi_og.png" id="4" name="Picture"/>
                    <pic:cNvPicPr>
                      <a:picLocks noChangeArrowheads="1" noChangeAspect="1"/>
                    </pic:cNvPicPr>
                  </pic:nvPicPr>
                  <pic:blipFill>
                    <a:blip r:embed="rId31"/>
                    <a:stretch>
                      <a:fillRect/>
                    </a:stretch>
                  </pic:blipFill>
                  <pic:spPr bwMode="auto">
                    <a:xfrm>
                      <a:off x="0" y="0"/>
                      <a:ext cx="5779293" cy="3850481"/>
                    </a:xfrm>
                    <a:prstGeom prst="rect">
                      <a:avLst/>
                    </a:prstGeom>
                    <a:noFill/>
                    <a:ln w="9525">
                      <a:noFill/>
                      <a:headEnd/>
                      <a:tailEnd/>
                    </a:ln>
                  </pic:spPr>
                </pic:pic>
              </a:graphicData>
            </a:graphic>
          </wp:inline>
        </w:drawing>
      </w:r>
    </w:p>
    <w:p>
      <w:pPr>
        <w:pStyle w:val="BodyText"/>
      </w:pPr>
      <w:r>
        <w:t xml:space="preserve">As it can be seen the transaction amounts are much larger than the volume so it is not possible to contain them in the same graph and compare their growth simultaneously. To solve this problem we use the log transformation for both variables to bring them in a comparable range.</w:t>
      </w:r>
    </w:p>
    <w:bookmarkEnd w:id="34"/>
    <w:bookmarkStart w:id="38" w:name="plot-after-log-transform"/>
    <w:p>
      <w:pPr>
        <w:pStyle w:val="Heading3"/>
      </w:pPr>
      <w:r>
        <w:t xml:space="preserve">Plot after log transform</w:t>
      </w:r>
    </w:p>
    <w:p>
      <w:pPr>
        <w:pStyle w:val="FirstParagraph"/>
      </w:pPr>
      <w:r>
        <w:drawing>
          <wp:inline>
            <wp:extent cx="5779293" cy="3850481"/>
            <wp:effectExtent b="0" l="0" r="0" t="0"/>
            <wp:docPr descr="" title="" id="5" name="Picture"/>
            <a:graphic>
              <a:graphicData uri="http://schemas.openxmlformats.org/drawingml/2006/picture">
                <pic:pic>
                  <pic:nvPicPr>
                    <pic:cNvPr descr="upi_log.png" id="6" name="Picture"/>
                    <pic:cNvPicPr>
                      <a:picLocks noChangeArrowheads="1" noChangeAspect="1"/>
                    </pic:cNvPicPr>
                  </pic:nvPicPr>
                  <pic:blipFill>
                    <a:blip r:embed="rId35"/>
                    <a:stretch>
                      <a:fillRect/>
                    </a:stretch>
                  </pic:blipFill>
                  <pic:spPr bwMode="auto">
                    <a:xfrm>
                      <a:off x="0" y="0"/>
                      <a:ext cx="5779293" cy="3850481"/>
                    </a:xfrm>
                    <a:prstGeom prst="rect">
                      <a:avLst/>
                    </a:prstGeom>
                    <a:noFill/>
                    <a:ln w="9525">
                      <a:noFill/>
                      <a:headEnd/>
                      <a:tailEnd/>
                    </a:ln>
                  </pic:spPr>
                </pic:pic>
              </a:graphicData>
            </a:graphic>
          </wp:inline>
        </w:drawing>
      </w:r>
    </w:p>
    <w:p>
      <w:pPr>
        <w:pStyle w:val="BodyText"/>
      </w:pPr>
      <w:r>
        <w:t xml:space="preserve">Now we can see the growth of both factors simultaneously and as we would’ve guessed the growth of UPI transaction volume and Transaction Amount is nearly identical even though the difference between their values is very high. This is due to the fact that each individual transaction results in some amount of money being transferred which can range from very small to very high values.It is hard to observe the presence of trend and seasonal components from this so we plot value and volume in separate plots.</w:t>
      </w:r>
    </w:p>
    <w:bookmarkEnd w:id="38"/>
    <w:bookmarkStart w:id="39" w:name="X1d2395e9a20e40778f3ed2336b81e76a97ade7f"/>
    <w:p>
      <w:pPr>
        <w:pStyle w:val="Heading3"/>
      </w:pPr>
      <w:r>
        <w:t xml:space="preserve">Plot of Value and Volume of transactions per month.</w:t>
      </w:r>
    </w:p>
    <w:p>
      <w:pPr>
        <w:jc w:val="center"/>
        <w:pStyle w:val="Figure"/>
      </w:pPr>
      <w:r>
        <w:rPr/>
        <w:drawing>
          <wp:inline distT="0" distB="0" distL="0" distR="0">
            <wp:extent cx="9144000" cy="3657600"/>
            <wp:docPr id="7" name="" descr=""/>
            <wp:cNvGraphicFramePr>
              <a:graphicFrameLocks noChangeAspect="1"/>
            </wp:cNvGraphicFramePr>
            <a:graphic>
              <a:graphicData uri="http://schemas.openxmlformats.org/drawingml/2006/picture">
                <pic:pic>
                  <pic:nvPicPr>
                    <pic:cNvPr id="8" name=""/>
                    <pic:cNvPicPr>
                      <a:picLocks noChangeAspect="1" noChangeArrowheads="1"/>
                    </pic:cNvPicPr>
                  </pic:nvPicPr>
                  <pic:blipFill>
                    <a:blip cstate="print" r:embed="rId73"/>
                    <a:stretch>
                      <a:fillRect/>
                    </a:stretch>
                  </pic:blipFill>
                  <pic:spPr bwMode="auto">
                    <a:xfrm>
                      <a:off x="0" y="0"/>
                      <a:ext cx="127000" cy="50800"/>
                    </a:xfrm>
                    <a:prstGeom prst="rect">
                      <a:avLst/>
                    </a:prstGeom>
                    <a:noFill/>
                  </pic:spPr>
                </pic:pic>
              </a:graphicData>
            </a:graphic>
          </wp:inline>
        </w:drawing>
      </w:r>
    </w:p>
    <w:p>
      <w:pPr>
        <w:pStyle w:val="ImageCaption"/>
      </w:pPr>
      <w:r>
        <w:rPr>
          <w:rFonts/>
          <w:b w:val="true"/>
        </w:rPr>
        <w:t xml:space="preserve">Figure </w:t>
      </w:r>
      <w:bookmarkStart w:id="bf3b2a6e-f420-446f-bc16-00852c37f6e5" w:name="unnamed-chunk-6"/>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bf3b2a6e-f420-446f-bc16-00852c37f6e5"/>
      <w:r>
        <w:rPr>
          <w:rFonts/>
          <w:b w:val="true"/>
        </w:rPr>
        <w:t xml:space="preserve">: </w:t>
      </w:r>
      <w:r>
        <w:t xml:space="preserve">Fig 1.3</w:t>
      </w:r>
    </w:p>
    <w:p>
      <w:pPr>
        <w:pStyle w:val="BodyText"/>
      </w:pPr>
      <w:r>
        <w:t xml:space="preserve">The presence of a strong secular trend is visible with some random fluctuations in both of the plots. There isn’t a very strong seasonal effect that can be identified from the plot,what should be noted duly is that the growth of UPI in terms of volume and value of transactions both have not been</w:t>
      </w:r>
      <w:r>
        <w:t xml:space="preserve"> </w:t>
      </w:r>
      <w:r>
        <w:rPr>
          <w:strike/>
        </w:rPr>
        <w:t xml:space="preserve">linear</w:t>
      </w:r>
      <w:r>
        <w:t xml:space="preserve"> </w:t>
      </w:r>
      <w:r>
        <w:t xml:space="preserve">but rather have been very much exponential this information will help us in identifying a proper model for our analysis. We can also see the impact of</w:t>
      </w:r>
      <w:r>
        <w:t xml:space="preserve"> </w:t>
      </w:r>
      <w:r>
        <w:rPr>
          <w:iCs/>
          <w:i/>
        </w:rPr>
        <w:t xml:space="preserve">COVID-19</w:t>
      </w:r>
      <w:r>
        <w:t xml:space="preserve"> </w:t>
      </w:r>
      <w:r>
        <w:t xml:space="preserve">as there is a significant change in both metrics(Value &amp; Volume) during the start of</w:t>
      </w:r>
      <w:r>
        <w:t xml:space="preserve"> </w:t>
      </w:r>
      <w:r>
        <w:rPr>
          <w:iCs/>
          <w:i/>
        </w:rPr>
        <w:t xml:space="preserve">COVID-19</w:t>
      </w:r>
      <w:r>
        <w:t xml:space="preserve"> </w:t>
      </w:r>
      <w:r>
        <w:t xml:space="preserve">pandemic .We can observe that since post pandemic the increase in value of transaction has been rapid , there might be an underlying effect of</w:t>
      </w:r>
      <w:r>
        <w:t xml:space="preserve"> </w:t>
      </w:r>
      <w:r>
        <w:rPr>
          <w:iCs/>
          <w:i/>
        </w:rPr>
        <w:t xml:space="preserve">inflation</w:t>
      </w:r>
      <w:r>
        <w:t xml:space="preserve"> </w:t>
      </w:r>
      <w:r>
        <w:t xml:space="preserve">in this which we may analyze ahead.</w:t>
      </w:r>
    </w:p>
    <w:bookmarkEnd w:id="39"/>
    <w:bookmarkStart w:id="40" w:name="plot-of-average-transaction-value."/>
    <w:p>
      <w:pPr>
        <w:pStyle w:val="Heading3"/>
      </w:pPr>
      <w:r>
        <w:t xml:space="preserve">Plot of Average Transaction value.</w:t>
      </w:r>
    </w:p>
    <w:p>
      <w:pPr>
        <w:jc w:val="center"/>
        <w:pStyle w:val="Figure"/>
      </w:pPr>
      <w:r>
        <w:rPr/>
        <w:drawing>
          <wp:inline distT="0" distB="0" distL="0" distR="0">
            <wp:extent cx="6400800" cy="3657600"/>
            <wp:docPr id="9" name="" descr=""/>
            <wp:cNvGraphicFramePr>
              <a:graphicFrameLocks noChangeAspect="1"/>
            </wp:cNvGraphicFramePr>
            <a:graphic>
              <a:graphicData uri="http://schemas.openxmlformats.org/drawingml/2006/picture">
                <pic:pic>
                  <pic:nvPicPr>
                    <pic:cNvPr id="10" name=""/>
                    <pic:cNvPicPr>
                      <a:picLocks noChangeAspect="1" noChangeArrowheads="1"/>
                    </pic:cNvPicPr>
                  </pic:nvPicPr>
                  <pic:blipFill>
                    <a:blip cstate="print" r:embed="rId74"/>
                    <a:stretch>
                      <a:fillRect/>
                    </a:stretch>
                  </pic:blipFill>
                  <pic:spPr bwMode="auto">
                    <a:xfrm>
                      <a:off x="0" y="0"/>
                      <a:ext cx="88900" cy="50800"/>
                    </a:xfrm>
                    <a:prstGeom prst="rect">
                      <a:avLst/>
                    </a:prstGeom>
                    <a:noFill/>
                  </pic:spPr>
                </pic:pic>
              </a:graphicData>
            </a:graphic>
          </wp:inline>
        </w:drawing>
      </w:r>
    </w:p>
    <w:p>
      <w:pPr>
        <w:pStyle w:val="ImageCaption"/>
      </w:pPr>
      <w:r>
        <w:rPr>
          <w:rFonts/>
          <w:b w:val="true"/>
        </w:rPr>
        <w:t xml:space="preserve">Figure </w:t>
      </w:r>
      <w:bookmarkStart w:id="e99cdd1c-473e-4625-97e4-800ba232fcf6" w:name="unnamed-chunk-7"/>
      <w:r xmlns:w14="http://schemas.microsoft.com/office/word/2010/wordml">
        <w:rPr>
          <w:rFonts/>
          <w:b w:val="true"/>
        </w:rPr>
        <w:fldChar w:fldCharType="begin" w:dirty="true"/>
      </w:r>
      <w:r xmlns:w14="http://schemas.microsoft.com/office/word/2010/wordml">
        <w:rPr>
          <w:rFonts/>
          <w:b w:val="true"/>
        </w:rPr>
        <w:instrText xml:space="preserve" w:dirty="true">SEQ fig \* Arabic</w:instrText>
      </w:r>
      <w:r xmlns:w14="http://schemas.microsoft.com/office/word/2010/wordml">
        <w:rPr>
          <w:rFonts/>
          <w:b w:val="true"/>
        </w:rPr>
        <w:fldChar w:fldCharType="end" w:dirty="true"/>
      </w:r>
      <w:bookmarkEnd w:id="e99cdd1c-473e-4625-97e4-800ba232fcf6"/>
      <w:r>
        <w:rPr>
          <w:rFonts/>
          <w:b w:val="true"/>
        </w:rPr>
        <w:t xml:space="preserve">: </w:t>
      </w:r>
      <w:r>
        <w:t xml:space="preserve">Fig 1.4</w:t>
      </w:r>
    </w:p>
    <w:p>
      <w:pPr>
        <w:pStyle w:val="BodyText"/>
      </w:pPr>
      <w:r>
        <w:t xml:space="preserve">From the plot we can see that the average transaction value between the period of initialization(2016) and upto 2018(</w:t>
      </w:r>
      <w:r>
        <w:t xml:space="preserve"> </w:t>
      </w:r>
      <w:r>
        <w:rPr>
          <w:iCs/>
          <w:i/>
        </w:rPr>
        <w:t xml:space="preserve">marked by blue area</w:t>
      </w:r>
      <w:r>
        <w:t xml:space="preserve"> </w:t>
      </w:r>
      <w:r>
        <w:t xml:space="preserve">)has been extremely</w:t>
      </w:r>
      <w:r>
        <w:t xml:space="preserve"> </w:t>
      </w:r>
      <w:r>
        <w:rPr>
          <w:iCs/>
          <w:i/>
        </w:rPr>
        <w:t xml:space="preserve">high</w:t>
      </w:r>
      <w:r>
        <w:t xml:space="preserve"> </w:t>
      </w:r>
      <w:r>
        <w:t xml:space="preserve">as during this initial period UPI was used by a selected few individuals. . Overtime with easier access of internet UPI started to become a mainstream method of payment and the average payment value stabilized near around 2019, Right now as the data shows the average transaction value per transaction is</w:t>
      </w:r>
      <w:r>
        <w:t xml:space="preserve"> </w:t>
      </w:r>
      <w:r>
        <w:rPr>
          <w:iCs/>
          <w:i/>
        </w:rPr>
        <w:t xml:space="preserve">decreasing slowly</w:t>
      </w:r>
      <w:r>
        <w:t xml:space="preserve"> </w:t>
      </w:r>
      <w:r>
        <w:t xml:space="preserve">this shows as time increases people are using UPI for more and more smaller transactions.</w:t>
      </w:r>
    </w:p>
    <w:bookmarkEnd w:id="40"/>
    <w:bookmarkStart w:id="41" w:name="X754ced63ef917564e606c7beb0b8699c5e04a50"/>
    <w:p>
      <w:pPr>
        <w:pStyle w:val="Heading3"/>
      </w:pPr>
      <w:r>
        <w:t xml:space="preserve">Plot of Average transaction value post September 2018</w:t>
      </w:r>
    </w:p>
    <w:p>
      <w:pPr>
        <w:jc w:val="center"/>
        <w:pStyle w:val="Figure"/>
      </w:pPr>
      <w:r>
        <w:rPr/>
        <w:drawing>
          <wp:inline distT="0" distB="0" distL="0" distR="0">
            <wp:extent cx="6400800" cy="3657600"/>
            <wp:docPr id="11" name="" descr=""/>
            <wp:cNvGraphicFramePr>
              <a:graphicFrameLocks noChangeAspect="1"/>
            </wp:cNvGraphicFramePr>
            <a:graphic>
              <a:graphicData uri="http://schemas.openxmlformats.org/drawingml/2006/picture">
                <pic:pic>
                  <pic:nvPicPr>
                    <pic:cNvPr id="12" name=""/>
                    <pic:cNvPicPr>
                      <a:picLocks noChangeAspect="1" noChangeArrowheads="1"/>
                    </pic:cNvPicPr>
                  </pic:nvPicPr>
                  <pic:blipFill>
                    <a:blip cstate="print" r:embed="rId75"/>
                    <a:stretch>
                      <a:fillRect/>
                    </a:stretch>
                  </pic:blipFill>
                  <pic:spPr bwMode="auto">
                    <a:xfrm>
                      <a:off x="0" y="0"/>
                      <a:ext cx="88900" cy="50800"/>
                    </a:xfrm>
                    <a:prstGeom prst="rect">
                      <a:avLst/>
                    </a:prstGeom>
                    <a:noFill/>
                  </pic:spPr>
                </pic:pic>
              </a:graphicData>
            </a:graphic>
          </wp:inline>
        </w:drawing>
      </w:r>
    </w:p>
    <w:p>
      <w:pPr>
        <w:pStyle w:val="FirstParagraph"/>
      </w:pPr>
      <w:r>
        <w:t xml:space="preserve">In this period we can observe the average transaction value stabilizing around 1300-1500₹ and a slow decline can be seen as well. This time series might be of special interest as it is the only one so far which does not show a strong secular trend and there are no visible seasonal fluctuations as well but it does contain a significant amount of random fluctuation .It will be best to avoid the deterministic procedures for this time series so we will be analyzing this object only using stochastic analysis methods.</w:t>
      </w:r>
    </w:p>
    <w:bookmarkEnd w:id="41"/>
    <w:bookmarkStart w:id="42" w:name="plot-of-number-of-banks-live-in-upi."/>
    <w:p>
      <w:pPr>
        <w:pStyle w:val="Heading3"/>
      </w:pPr>
      <w:r>
        <w:t xml:space="preserve">Plot of Number of Banks live in UPI.</w:t>
      </w:r>
    </w:p>
    <w:p>
      <w:pPr>
        <w:jc w:val="center"/>
        <w:pStyle w:val="Figure"/>
      </w:pPr>
      <w:r>
        <w:rPr/>
        <w:drawing>
          <wp:inline distT="0" distB="0" distL="0" distR="0">
            <wp:extent cx="6400800" cy="3657600"/>
            <wp:docPr id="13" name="" descr=""/>
            <wp:cNvGraphicFramePr>
              <a:graphicFrameLocks noChangeAspect="1"/>
            </wp:cNvGraphicFramePr>
            <a:graphic>
              <a:graphicData uri="http://schemas.openxmlformats.org/drawingml/2006/picture">
                <pic:pic>
                  <pic:nvPicPr>
                    <pic:cNvPr id="14" name=""/>
                    <pic:cNvPicPr>
                      <a:picLocks noChangeAspect="1" noChangeArrowheads="1"/>
                    </pic:cNvPicPr>
                  </pic:nvPicPr>
                  <pic:blipFill>
                    <a:blip cstate="print" r:embed="rId76"/>
                    <a:stretch>
                      <a:fillRect/>
                    </a:stretch>
                  </pic:blipFill>
                  <pic:spPr bwMode="auto">
                    <a:xfrm>
                      <a:off x="0" y="0"/>
                      <a:ext cx="88900" cy="50800"/>
                    </a:xfrm>
                    <a:prstGeom prst="rect">
                      <a:avLst/>
                    </a:prstGeom>
                    <a:noFill/>
                  </pic:spPr>
                </pic:pic>
              </a:graphicData>
            </a:graphic>
          </wp:inline>
        </w:drawing>
      </w:r>
    </w:p>
    <w:p>
      <w:pPr>
        <w:pStyle w:val="FirstParagraph"/>
      </w:pPr>
      <w:r>
        <w:t xml:space="preserve">Number banks allowing UPI registration is growing rapidly this indicates at the growth of financial inclusion among the population of India the more banks especially regional banks allow UPI registrations the better will be the penetration of digitization of payments throughout the country.</w:t>
      </w:r>
    </w:p>
    <w:p>
      <w:pPr>
        <w:pStyle w:val="BodyText"/>
      </w:pPr>
      <w:r>
        <w:rPr>
          <w:iCs/>
          <w:i/>
        </w:rPr>
        <w:t xml:space="preserve">Table 2</w:t>
      </w:r>
    </w:p>
    <w:p>
      <w:pPr>
        <w:pStyle w:val="TableCaption"/>
      </w:pPr>
      <w:r>
        <w:t xml:space="preserve">Summary Statistics for UPI Monthly Metrics</w:t>
      </w:r>
    </w:p>
    <w:tbl>
      <w:tblPr>
        <w:tblStyle w:val="Table"/>
        <w:tblW w:type="pct" w:w="5000"/>
        <w:tblLook w:firstRow="1" w:lastRow="0" w:firstColumn="0" w:lastColumn="0" w:noHBand="0" w:noVBand="0" w:val="0020"/>
        <w:jc w:val="start"/>
        <w:tblLayout w:type="fixed"/>
        <w:tblCaption w:val="Summary Statistics for UPI Monthly Metrics"/>
      </w:tblPr>
      <w:tblGrid>
        <w:gridCol w:w="2570"/>
        <w:gridCol w:w="764"/>
        <w:gridCol w:w="764"/>
        <w:gridCol w:w="764"/>
        <w:gridCol w:w="833"/>
        <w:gridCol w:w="764"/>
        <w:gridCol w:w="833"/>
        <w:gridCol w:w="625"/>
      </w:tblGrid>
      <w:tr>
        <w:trPr>
          <w:tblHeader w:val="true"/>
        </w:trPr>
        <w:tc>
          <w:tcPr/>
          <w:p>
            <w:pPr>
              <w:pStyle w:val="Compact"/>
            </w:pPr>
          </w:p>
        </w:tc>
        <w:tc>
          <w:tcPr/>
          <w:p>
            <w:pPr>
              <w:pStyle w:val="Compact"/>
              <w:jc w:val="right"/>
            </w:pPr>
            <w:r>
              <w:t xml:space="preserve">Min.</w:t>
            </w:r>
          </w:p>
        </w:tc>
        <w:tc>
          <w:tcPr/>
          <w:p>
            <w:pPr>
              <w:pStyle w:val="Compact"/>
              <w:jc w:val="right"/>
            </w:pPr>
            <w:r>
              <w:t xml:space="preserve">1st Qu.</w:t>
            </w:r>
          </w:p>
        </w:tc>
        <w:tc>
          <w:tcPr/>
          <w:p>
            <w:pPr>
              <w:pStyle w:val="Compact"/>
              <w:jc w:val="right"/>
            </w:pPr>
            <w:r>
              <w:t xml:space="preserve">Median</w:t>
            </w:r>
          </w:p>
        </w:tc>
        <w:tc>
          <w:tcPr/>
          <w:p>
            <w:pPr>
              <w:pStyle w:val="Compact"/>
              <w:jc w:val="right"/>
            </w:pPr>
            <w:r>
              <w:t xml:space="preserve">Mean</w:t>
            </w:r>
          </w:p>
        </w:tc>
        <w:tc>
          <w:tcPr/>
          <w:p>
            <w:pPr>
              <w:pStyle w:val="Compact"/>
              <w:jc w:val="right"/>
            </w:pPr>
            <w:r>
              <w:t xml:space="preserve">3rd Qu.</w:t>
            </w:r>
          </w:p>
        </w:tc>
        <w:tc>
          <w:tcPr/>
          <w:p>
            <w:pPr>
              <w:pStyle w:val="Compact"/>
              <w:jc w:val="right"/>
            </w:pPr>
            <w:r>
              <w:t xml:space="preserve">Max.</w:t>
            </w:r>
          </w:p>
        </w:tc>
        <w:tc>
          <w:tcPr/>
          <w:p>
            <w:pPr>
              <w:pStyle w:val="Compact"/>
              <w:jc w:val="right"/>
            </w:pPr>
            <w:r>
              <w:t xml:space="preserve">NA’s</w:t>
            </w:r>
          </w:p>
        </w:tc>
      </w:tr>
      <w:tr>
        <w:tc>
          <w:tcPr/>
          <w:p>
            <w:pPr>
              <w:pStyle w:val="Compact"/>
              <w:jc w:val="left"/>
            </w:pPr>
            <w:r>
              <w:t xml:space="preserve">Value</w:t>
            </w:r>
          </w:p>
        </w:tc>
        <w:tc>
          <w:tcPr/>
          <w:p>
            <w:pPr>
              <w:pStyle w:val="Compact"/>
              <w:jc w:val="right"/>
            </w:pPr>
            <w:r>
              <w:t xml:space="preserve">0.00000</w:t>
            </w:r>
          </w:p>
        </w:tc>
        <w:tc>
          <w:tcPr/>
          <w:p>
            <w:pPr>
              <w:pStyle w:val="Compact"/>
              <w:jc w:val="right"/>
            </w:pPr>
            <w:r>
              <w:t xml:space="preserve">25597.2250</w:t>
            </w:r>
          </w:p>
        </w:tc>
        <w:tc>
          <w:tcPr/>
          <w:p>
            <w:pPr>
              <w:pStyle w:val="Compact"/>
              <w:jc w:val="right"/>
            </w:pPr>
            <w:r>
              <w:t xml:space="preserve">216242.970</w:t>
            </w:r>
          </w:p>
        </w:tc>
        <w:tc>
          <w:tcPr/>
          <w:p>
            <w:pPr>
              <w:pStyle w:val="Compact"/>
              <w:jc w:val="right"/>
            </w:pPr>
            <w:r>
              <w:t xml:space="preserve">500797.1573</w:t>
            </w:r>
          </w:p>
        </w:tc>
        <w:tc>
          <w:tcPr/>
          <w:p>
            <w:pPr>
              <w:pStyle w:val="Compact"/>
              <w:jc w:val="right"/>
            </w:pPr>
            <w:r>
              <w:t xml:space="preserve">896287.385</w:t>
            </w:r>
          </w:p>
        </w:tc>
        <w:tc>
          <w:tcPr/>
          <w:p>
            <w:pPr>
              <w:pStyle w:val="Compact"/>
              <w:jc w:val="right"/>
            </w:pPr>
            <w:r>
              <w:t xml:space="preserve">1841083.970</w:t>
            </w:r>
          </w:p>
        </w:tc>
        <w:tc>
          <w:tcPr/>
          <w:p>
            <w:pPr>
              <w:pStyle w:val="Compact"/>
              <w:jc w:val="right"/>
            </w:pPr>
            <w:r>
              <w:t xml:space="preserve">0.000</w:t>
            </w:r>
          </w:p>
        </w:tc>
      </w:tr>
      <w:tr>
        <w:tc>
          <w:tcPr/>
          <w:p>
            <w:pPr>
              <w:pStyle w:val="Compact"/>
              <w:jc w:val="left"/>
            </w:pPr>
            <w:r>
              <w:t xml:space="preserve">Volume</w:t>
            </w:r>
          </w:p>
        </w:tc>
        <w:tc>
          <w:tcPr/>
          <w:p>
            <w:pPr>
              <w:pStyle w:val="Compact"/>
              <w:jc w:val="right"/>
            </w:pPr>
            <w:r>
              <w:t xml:space="preserve">0.00000</w:t>
            </w:r>
          </w:p>
        </w:tc>
        <w:tc>
          <w:tcPr/>
          <w:p>
            <w:pPr>
              <w:pStyle w:val="Compact"/>
              <w:jc w:val="right"/>
            </w:pPr>
            <w:r>
              <w:t xml:space="preserve">18.3765</w:t>
            </w:r>
          </w:p>
        </w:tc>
        <w:tc>
          <w:tcPr/>
          <w:p>
            <w:pPr>
              <w:pStyle w:val="Compact"/>
              <w:jc w:val="right"/>
            </w:pPr>
            <w:r>
              <w:t xml:space="preserve">130.502</w:t>
            </w:r>
          </w:p>
        </w:tc>
        <w:tc>
          <w:tcPr/>
          <w:p>
            <w:pPr>
              <w:pStyle w:val="Compact"/>
              <w:jc w:val="right"/>
            </w:pPr>
            <w:r>
              <w:t xml:space="preserve">303.8076</w:t>
            </w:r>
          </w:p>
        </w:tc>
        <w:tc>
          <w:tcPr/>
          <w:p>
            <w:pPr>
              <w:pStyle w:val="Compact"/>
              <w:jc w:val="right"/>
            </w:pPr>
            <w:r>
              <w:t xml:space="preserve">501.140</w:t>
            </w:r>
          </w:p>
        </w:tc>
        <w:tc>
          <w:tcPr/>
          <w:p>
            <w:pPr>
              <w:pStyle w:val="Compact"/>
              <w:jc w:val="right"/>
            </w:pPr>
            <w:r>
              <w:t xml:space="preserve">1220.302</w:t>
            </w:r>
          </w:p>
        </w:tc>
        <w:tc>
          <w:tcPr/>
          <w:p>
            <w:pPr>
              <w:pStyle w:val="Compact"/>
              <w:jc w:val="right"/>
            </w:pPr>
            <w:r>
              <w:t xml:space="preserve">0.000</w:t>
            </w:r>
          </w:p>
        </w:tc>
      </w:tr>
      <w:tr>
        <w:tc>
          <w:tcPr/>
          <w:p>
            <w:pPr>
              <w:pStyle w:val="Compact"/>
              <w:jc w:val="left"/>
            </w:pPr>
            <w:r>
              <w:t xml:space="preserve">Avg. Transaction Val</w:t>
            </w:r>
          </w:p>
        </w:tc>
        <w:tc>
          <w:tcPr/>
          <w:p>
            <w:pPr>
              <w:pStyle w:val="Compact"/>
              <w:jc w:val="right"/>
            </w:pPr>
            <w:r>
              <w:t xml:space="preserve">42.22222</w:t>
            </w:r>
          </w:p>
        </w:tc>
        <w:tc>
          <w:tcPr/>
          <w:p>
            <w:pPr>
              <w:pStyle w:val="Compact"/>
              <w:jc w:val="right"/>
            </w:pPr>
            <w:r>
              <w:t xml:space="preserve">1577.0483</w:t>
            </w:r>
          </w:p>
        </w:tc>
        <w:tc>
          <w:tcPr/>
          <w:p>
            <w:pPr>
              <w:pStyle w:val="Compact"/>
              <w:jc w:val="right"/>
            </w:pPr>
            <w:r>
              <w:t xml:space="preserve">1704.861</w:t>
            </w:r>
          </w:p>
        </w:tc>
        <w:tc>
          <w:tcPr/>
          <w:p>
            <w:pPr>
              <w:pStyle w:val="Compact"/>
              <w:jc w:val="right"/>
            </w:pPr>
            <w:r>
              <w:t xml:space="preserve">1865.8310</w:t>
            </w:r>
          </w:p>
        </w:tc>
        <w:tc>
          <w:tcPr/>
          <w:p>
            <w:pPr>
              <w:pStyle w:val="Compact"/>
              <w:jc w:val="right"/>
            </w:pPr>
            <w:r>
              <w:t xml:space="preserve">1863.037</w:t>
            </w:r>
          </w:p>
        </w:tc>
        <w:tc>
          <w:tcPr/>
          <w:p>
            <w:pPr>
              <w:pStyle w:val="Compact"/>
              <w:jc w:val="right"/>
            </w:pPr>
            <w:r>
              <w:t xml:space="preserve">4857.000</w:t>
            </w:r>
          </w:p>
        </w:tc>
        <w:tc>
          <w:tcPr/>
          <w:p>
            <w:pPr>
              <w:pStyle w:val="Compact"/>
              <w:jc w:val="right"/>
            </w:pPr>
            <w:r>
              <w:t xml:space="preserve">3.000</w:t>
            </w:r>
          </w:p>
        </w:tc>
      </w:tr>
      <w:tr>
        <w:tc>
          <w:tcPr/>
          <w:p>
            <w:pPr>
              <w:pStyle w:val="Compact"/>
              <w:jc w:val="left"/>
            </w:pPr>
            <w:r>
              <w:t xml:space="preserve">Avg. Transaction Val(Post 2018 Sept)</w:t>
            </w:r>
          </w:p>
        </w:tc>
        <w:tc>
          <w:tcPr/>
          <w:p>
            <w:pPr>
              <w:pStyle w:val="Compact"/>
              <w:jc w:val="right"/>
            </w:pPr>
            <w:r>
              <w:t xml:space="preserve">1421.60406</w:t>
            </w:r>
          </w:p>
        </w:tc>
        <w:tc>
          <w:tcPr/>
          <w:p>
            <w:pPr>
              <w:pStyle w:val="Compact"/>
              <w:jc w:val="right"/>
            </w:pPr>
            <w:r>
              <w:t xml:space="preserve">1582.4160</w:t>
            </w:r>
          </w:p>
        </w:tc>
        <w:tc>
          <w:tcPr/>
          <w:p>
            <w:pPr>
              <w:pStyle w:val="Compact"/>
              <w:jc w:val="right"/>
            </w:pPr>
            <w:r>
              <w:t xml:space="preserve">1682.418</w:t>
            </w:r>
          </w:p>
        </w:tc>
        <w:tc>
          <w:tcPr/>
          <w:p>
            <w:pPr>
              <w:pStyle w:val="Compact"/>
              <w:jc w:val="right"/>
            </w:pPr>
            <w:r>
              <w:t xml:space="preserve">1707.4222</w:t>
            </w:r>
          </w:p>
        </w:tc>
        <w:tc>
          <w:tcPr/>
          <w:p>
            <w:pPr>
              <w:pStyle w:val="Compact"/>
              <w:jc w:val="right"/>
            </w:pPr>
            <w:r>
              <w:t xml:space="preserve">1827.031</w:t>
            </w:r>
          </w:p>
        </w:tc>
        <w:tc>
          <w:tcPr/>
          <w:p>
            <w:pPr>
              <w:pStyle w:val="Compact"/>
              <w:jc w:val="right"/>
            </w:pPr>
            <w:r>
              <w:t xml:space="preserve">2078.268</w:t>
            </w:r>
          </w:p>
        </w:tc>
        <w:tc>
          <w:tcPr/>
          <w:p>
            <w:pPr>
              <w:pStyle w:val="Compact"/>
              <w:jc w:val="right"/>
            </w:pPr>
            <w:r>
              <w:t xml:space="preserve">1421.604</w:t>
            </w:r>
          </w:p>
        </w:tc>
      </w:tr>
    </w:tbl>
    <w:p>
      <w:r>
        <w:br w:type="page"/>
      </w:r>
    </w:p>
    <w:bookmarkEnd w:id="42"/>
    <w:bookmarkEnd w:id="43"/>
    <w:bookmarkStart w:id="46" w:name="X54bfdfbbe5a1b695a0b8eb831e0671cdf78f7b8"/>
    <w:p>
      <w:pPr>
        <w:pStyle w:val="Heading2"/>
      </w:pPr>
      <w:r>
        <w:t xml:space="preserve">Time Series Analysis of Monthly UPI Metrics.</w:t>
      </w:r>
    </w:p>
    <w:p>
      <w:pPr>
        <w:numPr>
          <w:ilvl w:val="0"/>
          <w:numId w:val="1003"/>
        </w:numPr>
        <w:pStyle w:val="Compact"/>
      </w:pPr>
      <w:r>
        <w:t xml:space="preserve">[Name Required] - Initially we may want to perform some classical methods such as smoothing procedures like Moving Average or filters to dampen the fluctuations and then proceed to decompose the time series into several components.After this we will move to stochastic models such as</w:t>
      </w:r>
      <w:r>
        <w:t xml:space="preserve"> </w:t>
      </w:r>
      <w:r>
        <w:rPr>
          <w:iCs/>
          <w:i/>
        </w:rPr>
        <w:t xml:space="preserve">AR</w:t>
      </w:r>
      <w:r>
        <w:t xml:space="preserve">(Auto Regressive),</w:t>
      </w:r>
      <w:r>
        <w:t xml:space="preserve"> </w:t>
      </w:r>
      <w:r>
        <w:rPr>
          <w:iCs/>
          <w:i/>
        </w:rPr>
        <w:t xml:space="preserve">MA</w:t>
      </w:r>
      <w:r>
        <w:t xml:space="preserve">(Moving Average) and if needed</w:t>
      </w:r>
      <w:r>
        <w:t xml:space="preserve"> </w:t>
      </w:r>
      <w:r>
        <w:rPr>
          <w:iCs/>
          <w:i/>
        </w:rPr>
        <w:t xml:space="preserve">ARMA</w:t>
      </w:r>
      <w:r>
        <w:t xml:space="preserve">(Auto Regressive Moving Average Process) AND</w:t>
      </w:r>
      <w:r>
        <w:t xml:space="preserve"> </w:t>
      </w:r>
      <w:r>
        <w:rPr>
          <w:iCs/>
          <w:i/>
        </w:rPr>
        <w:t xml:space="preserve">ARIMA</w:t>
      </w:r>
      <w:r>
        <w:t xml:space="preserve">(Auto Regressive Integrated Moving Average Process) given the condiitons to assume these models hold such as</w:t>
      </w:r>
      <w:r>
        <w:t xml:space="preserve"> </w:t>
      </w:r>
      <w:r>
        <w:rPr>
          <w:iCs/>
          <w:i/>
        </w:rPr>
        <w:t xml:space="preserve">stationarity</w:t>
      </w:r>
      <w:r>
        <w:t xml:space="preserve"> </w:t>
      </w:r>
      <w:r>
        <w:t xml:space="preserve">etc. We may also want to define invidual terms in our analysis as we move forward.</w:t>
      </w:r>
    </w:p>
    <w:p>
      <w:pPr>
        <w:pStyle w:val="FirstParagraph"/>
      </w:pPr>
      <w:r>
        <w:rPr>
          <w:bCs/>
          <w:b/>
        </w:rPr>
        <w:t xml:space="preserve">Here we have 4 time series objects</w:t>
      </w:r>
    </w:p>
    <w:p>
      <w:pPr>
        <w:numPr>
          <w:ilvl w:val="0"/>
          <w:numId w:val="1004"/>
        </w:numPr>
      </w:pPr>
      <w:r>
        <w:t xml:space="preserve">val_time:Value of UPI transactions per month (In Crore,Rupee)</w:t>
      </w:r>
    </w:p>
    <w:p>
      <w:pPr>
        <w:numPr>
          <w:ilvl w:val="0"/>
          <w:numId w:val="1004"/>
        </w:numPr>
      </w:pPr>
      <w:r>
        <w:t xml:space="preserve">vol_time:Volume of UPI transactions per month(In crore)</w:t>
      </w:r>
    </w:p>
    <w:p>
      <w:pPr>
        <w:numPr>
          <w:ilvl w:val="0"/>
          <w:numId w:val="1004"/>
        </w:numPr>
      </w:pPr>
      <w:r>
        <w:t xml:space="preserve">per trans:Average transaction amount per UPI transaction in each month(In rupee).</w:t>
      </w:r>
    </w:p>
    <w:p>
      <w:pPr>
        <w:numPr>
          <w:ilvl w:val="0"/>
          <w:numId w:val="1004"/>
        </w:numPr>
      </w:pPr>
      <w:r>
        <w:t xml:space="preserve">bank_num: Total number of registered banks on UPI.</w:t>
      </w:r>
    </w:p>
    <w:bookmarkStart w:id="45" w:name="Xccb1a310811eba5e5769d70c807cf9e490694b7"/>
    <w:p>
      <w:pPr>
        <w:pStyle w:val="Heading3"/>
      </w:pPr>
      <w:r>
        <w:t xml:space="preserve">Analysing Time series with Trend and no Seasonal Variation</w:t>
      </w:r>
    </w:p>
    <w:p>
      <w:pPr>
        <w:pStyle w:val="FirstParagraph"/>
      </w:pPr>
      <w:r>
        <w:t xml:space="preserve">From the exploratory analysis we found that that 2 of these time series 1.val_time 2.vol_time contained a significant amount of secular positive trend with some underlying random component,there is no visible seasonal fluctuation in these data.</w:t>
      </w:r>
    </w:p>
    <w:p>
      <w:pPr>
        <w:pStyle w:val="BodyText"/>
      </w:pPr>
      <w:r>
        <w:rPr>
          <w:bCs/>
          <w:b/>
        </w:rPr>
        <w:t xml:space="preserve">Trend</w:t>
      </w:r>
      <w:r>
        <w:t xml:space="preserve">- From</w:t>
      </w:r>
      <w:r>
        <w:t xml:space="preserve"> </w:t>
      </w:r>
      <w:r>
        <w:t xml:space="preserve">(</w:t>
      </w:r>
      <w:hyperlink w:anchor="ref-Kendall">
        <w:r>
          <w:rPr>
            <w:rStyle w:val="Hyperlink"/>
          </w:rPr>
          <w:t xml:space="preserve">Kendall and Stuart 1966</w:t>
        </w:r>
      </w:hyperlink>
      <w:r>
        <w:t xml:space="preserve">)</w:t>
      </w:r>
      <w:r>
        <w:t xml:space="preserve"> </w:t>
      </w:r>
      <w:r>
        <w:t xml:space="preserve">“</w:t>
      </w:r>
      <w:r>
        <w:t xml:space="preserve">The concept of trend is more difficult to define. Generally, one thinks of it as a smooth broad motion of the system over a long term of years, but</w:t>
      </w:r>
      <w:r>
        <w:t xml:space="preserve">”</w:t>
      </w:r>
      <w:r>
        <w:t xml:space="preserve"> </w:t>
      </w:r>
      <w:r>
        <w:t xml:space="preserve">long” in this connexion is a relative term, and what is long for one purpose may be short for another.”</w:t>
      </w:r>
      <w:r>
        <w:br/>
      </w:r>
      <w:r>
        <w:t xml:space="preserve">The simplest type of trend is the familiar</w:t>
      </w:r>
      <w:r>
        <w:t xml:space="preserve"> </w:t>
      </w:r>
      <w:r>
        <w:t xml:space="preserve">‘</w:t>
      </w:r>
      <w:r>
        <w:t xml:space="preserve">linear trend + noise</w:t>
      </w:r>
      <w:r>
        <w:t xml:space="preserve">’</w:t>
      </w:r>
      <w:r>
        <w:t xml:space="preserve">, for which the observation at time t is a random variable</w:t>
      </w:r>
      <w:r>
        <w:t xml:space="preserve"> </w:t>
      </w:r>
      <m:oMath>
        <m:sSub>
          <m:e>
            <m:r>
              <m:t>X</m:t>
            </m:r>
          </m:e>
          <m:sub>
            <m:r>
              <m:t>t</m:t>
            </m:r>
          </m:sub>
        </m:sSub>
      </m:oMath>
      <w:r>
        <w:t xml:space="preserve">, given by</w:t>
      </w:r>
    </w:p>
    <w:p>
      <w:pPr>
        <w:pStyle w:val="BodyText"/>
      </w:pPr>
      <m:oMathPara>
        <m:oMathParaPr>
          <m:jc m:val="center"/>
        </m:oMathParaPr>
        <m:oMath>
          <m:sSub>
            <m:e>
              <m:r>
                <m:t>X</m:t>
              </m:r>
            </m:e>
            <m:sub>
              <m:r>
                <m:t>t</m:t>
              </m:r>
            </m:sub>
          </m:sSub>
          <m:r>
            <m:rPr>
              <m:sty m:val="p"/>
            </m:rPr>
            <m:t>=</m:t>
          </m:r>
          <m:r>
            <m:t>α</m:t>
          </m:r>
          <m:r>
            <m:rPr>
              <m:sty m:val="p"/>
            </m:rPr>
            <m:t>+</m:t>
          </m:r>
          <m:sSub>
            <m:e>
              <m:r>
                <m:t>β</m:t>
              </m:r>
            </m:e>
            <m:sub>
              <m:r>
                <m:t>t</m:t>
              </m:r>
            </m:sub>
          </m:sSub>
          <m:r>
            <m:rPr>
              <m:sty m:val="p"/>
            </m:rPr>
            <m:t>+</m:t>
          </m:r>
          <m:sSub>
            <m:e>
              <m:r>
                <m:t>ε</m:t>
              </m:r>
            </m:e>
            <m:sub>
              <m:r>
                <m:t>t</m:t>
              </m:r>
            </m:sub>
          </m:sSub>
          <m:r>
            <m:rPr>
              <m:sty m:val="p"/>
            </m:rPr>
            <m:t>.</m:t>
          </m:r>
          <m:r>
            <m:rPr>
              <m:sty m:val="p"/>
            </m:rPr>
            <m:t>.</m:t>
          </m:r>
          <m:r>
            <m:rPr>
              <m:sty m:val="p"/>
            </m:rPr>
            <m:t>.</m:t>
          </m:r>
          <m:r>
            <m:rPr>
              <m:sty m:val="p"/>
            </m:rPr>
            <m:t>.</m:t>
          </m:r>
          <m:r>
            <m:rPr>
              <m:sty m:val="p"/>
            </m:rPr>
            <m:t>.</m:t>
          </m:r>
          <m:d>
            <m:dPr>
              <m:begChr m:val="("/>
              <m:endChr m:val=")"/>
              <m:sepChr m:val=""/>
              <m:grow/>
            </m:dPr>
            <m:e>
              <m:r>
                <m:t>1</m:t>
              </m:r>
            </m:e>
          </m:d>
        </m:oMath>
      </m:oMathPara>
    </w:p>
    <w:p>
      <w:pPr>
        <w:pStyle w:val="FirstParagraph"/>
      </w:pPr>
      <w:r>
        <w:t xml:space="preserve">where α, β are constants and</w:t>
      </w:r>
      <w:r>
        <w:t xml:space="preserve"> </w:t>
      </w:r>
      <m:oMath>
        <m:sSub>
          <m:e>
            <m:r>
              <m:t>ε</m:t>
            </m:r>
          </m:e>
          <m:sub>
            <m:r>
              <m:t>t</m:t>
            </m:r>
          </m:sub>
        </m:sSub>
      </m:oMath>
      <w:r>
        <w:t xml:space="preserve"> </w:t>
      </w:r>
      <w:r>
        <w:t xml:space="preserve">denotes a random error term with zero mean. The mean level at time t is given by</w:t>
      </w:r>
    </w:p>
    <w:p>
      <w:pPr>
        <w:pStyle w:val="BodyText"/>
      </w:pPr>
      <m:oMathPara>
        <m:oMathParaPr>
          <m:jc m:val="center"/>
        </m:oMathParaPr>
        <m:oMath>
          <m:sSub>
            <m:e>
              <m:r>
                <m:t>m</m:t>
              </m:r>
            </m:e>
            <m:sub>
              <m:r>
                <m:t>t</m:t>
              </m:r>
            </m:sub>
          </m:sSub>
          <m:r>
            <m:rPr>
              <m:sty m:val="p"/>
            </m:rPr>
            <m:t>=</m:t>
          </m:r>
          <m:d>
            <m:dPr>
              <m:begChr m:val="("/>
              <m:endChr m:val=")"/>
              <m:sepChr m:val=""/>
              <m:grow/>
            </m:dPr>
            <m:e>
              <m:r>
                <m:t>α</m:t>
              </m:r>
              <m:r>
                <m:rPr>
                  <m:sty m:val="p"/>
                </m:rPr>
                <m:t>+</m:t>
              </m:r>
              <m:sSub>
                <m:e>
                  <m:r>
                    <m:t>β</m:t>
                  </m:r>
                </m:e>
                <m:sub>
                  <m:r>
                    <m:t>t</m:t>
                  </m:r>
                </m:sub>
              </m:sSub>
            </m:e>
          </m:d>
          <m:r>
            <m:rPr>
              <m:sty m:val="p"/>
            </m:rPr>
            <m:t>.</m:t>
          </m:r>
          <m:r>
            <m:rPr>
              <m:sty m:val="p"/>
            </m:rPr>
            <m:t>.</m:t>
          </m:r>
          <m:r>
            <m:rPr>
              <m:sty m:val="p"/>
            </m:rPr>
            <m:t>.</m:t>
          </m:r>
          <m:r>
            <m:rPr>
              <m:sty m:val="p"/>
            </m:rPr>
            <m:t>.</m:t>
          </m:r>
          <m:r>
            <m:rPr>
              <m:sty m:val="p"/>
            </m:rPr>
            <m:t>.</m:t>
          </m:r>
          <m:d>
            <m:dPr>
              <m:begChr m:val="("/>
              <m:endChr m:val=")"/>
              <m:sepChr m:val=""/>
              <m:grow/>
            </m:dPr>
            <m:e>
              <m:r>
                <m:t>2</m:t>
              </m:r>
            </m:e>
          </m:d>
        </m:oMath>
      </m:oMathPara>
    </w:p>
    <w:p>
      <w:pPr>
        <w:pStyle w:val="FirstParagraph"/>
      </w:pPr>
      <w:r>
        <w:t xml:space="preserve">this is sometimes called</w:t>
      </w:r>
      <w:r>
        <w:t xml:space="preserve"> </w:t>
      </w:r>
      <w:r>
        <w:rPr>
          <w:iCs/>
          <w:i/>
        </w:rPr>
        <w:t xml:space="preserve">‘</w:t>
      </w:r>
      <w:r>
        <w:rPr>
          <w:iCs/>
          <w:i/>
        </w:rPr>
        <w:t xml:space="preserve">the trend term</w:t>
      </w:r>
      <w:r>
        <w:rPr>
          <w:iCs/>
          <w:i/>
        </w:rPr>
        <w:t xml:space="preserve">’</w:t>
      </w:r>
      <w:r>
        <w:t xml:space="preserve">. Other writers prefer to describe the slope β as the trend, so that trend is the change in the mean level per unit time.The trend in Equation (1) is a deterministic function of time and is sometimes called a</w:t>
      </w:r>
      <w:r>
        <w:t xml:space="preserve"> </w:t>
      </w:r>
      <w:r>
        <w:rPr>
          <w:iCs/>
          <w:i/>
        </w:rPr>
        <w:t xml:space="preserve">global linear trend</w:t>
      </w:r>
      <w:r>
        <w:t xml:space="preserve">. In practice, this generally provides an unrealistic model, and nowadays there is more emphasis on models that allow for local linear trends.This could be done deterministically, but it is more common to assume that α and β evolve stochastically giving rise to what is called a stochastic trend.So far the models considered have been linear,another possibility, depending on how the data look, is that the trend has a nonlinear form, such as quadratic growth.</w:t>
      </w:r>
      <w:r>
        <w:t xml:space="preserve">(</w:t>
      </w:r>
      <w:hyperlink w:anchor="ref-chatfield2016analysis">
        <w:r>
          <w:rPr>
            <w:rStyle w:val="Hyperlink"/>
          </w:rPr>
          <w:t xml:space="preserve">Chatfield 2016</w:t>
        </w:r>
      </w:hyperlink>
      <w:r>
        <w:t xml:space="preserve">)</w:t>
      </w:r>
    </w:p>
    <w:p>
      <w:pPr>
        <w:numPr>
          <w:ilvl w:val="0"/>
          <w:numId w:val="1005"/>
        </w:numPr>
      </w:pPr>
      <w:r>
        <w:rPr>
          <w:bCs/>
          <w:b/>
        </w:rPr>
        <w:t xml:space="preserve">Filtering</w:t>
      </w:r>
      <w:r>
        <w:t xml:space="preserve">- One of the most used procedure for dealing with a trend is to use a linear filter, which converts one time series,</w:t>
      </w:r>
      <w:r>
        <w:t xml:space="preserve"> </w:t>
      </w:r>
      <m:oMath>
        <m:sSub>
          <m:e>
            <m:r>
              <m:t>x</m:t>
            </m:r>
          </m:e>
          <m:sub>
            <m:r>
              <m:t>t</m:t>
            </m:r>
          </m:sub>
        </m:sSub>
      </m:oMath>
      <w:r>
        <w:t xml:space="preserve">into another</w:t>
      </w:r>
      <w:r>
        <w:t xml:space="preserve"> </w:t>
      </w:r>
      <m:oMath>
        <m:sSub>
          <m:e>
            <m:r>
              <m:t>y</m:t>
            </m:r>
          </m:e>
          <m:sub>
            <m:r>
              <m:t>t</m:t>
            </m:r>
          </m:sub>
        </m:sSub>
      </m:oMath>
      <w:r>
        <w:t xml:space="preserve">, by the linear operation</w:t>
      </w:r>
    </w:p>
    <w:p>
      <w:pPr>
        <w:pStyle w:val="BodyText"/>
      </w:pPr>
      <m:oMathPara>
        <m:oMathParaPr>
          <m:jc m:val="center"/>
        </m:oMathParaPr>
        <m:oMath>
          <m:sSub>
            <m:e>
              <m:r>
                <m:t>y</m:t>
              </m:r>
            </m:e>
            <m:sub>
              <m:r>
                <m:t>t</m:t>
              </m:r>
            </m:sub>
          </m:sSub>
          <m:r>
            <m:rPr>
              <m:sty m:val="p"/>
            </m:rPr>
            <m:t>=</m:t>
          </m:r>
          <m:nary>
            <m:naryPr>
              <m:chr m:val="∑"/>
              <m:limLoc m:val="undOvr"/>
              <m:subHide m:val="off"/>
              <m:supHide m:val="off"/>
            </m:naryPr>
            <m:sub>
              <m:r>
                <m:t>r</m:t>
              </m:r>
              <m:r>
                <m:rPr>
                  <m:sty m:val="p"/>
                </m:rPr>
                <m:t>=</m:t>
              </m:r>
              <m:r>
                <m:rPr>
                  <m:sty m:val="p"/>
                </m:rPr>
                <m:t>−</m:t>
              </m:r>
              <m:r>
                <m:t>q</m:t>
              </m:r>
            </m:sub>
            <m:sup>
              <m:r>
                <m:rPr>
                  <m:sty m:val="p"/>
                </m:rPr>
                <m:t>+</m:t>
              </m:r>
              <m:r>
                <m:t>s</m:t>
              </m:r>
            </m:sup>
            <m:e>
              <m:sSub>
                <m:e>
                  <m:r>
                    <m:t>a</m:t>
                  </m:r>
                </m:e>
                <m:sub>
                  <m:r>
                    <m:t>r</m:t>
                  </m:r>
                </m:sub>
              </m:sSub>
            </m:e>
          </m:nary>
          <m:sSub>
            <m:e>
              <m:r>
                <m:t>x</m:t>
              </m:r>
            </m:e>
            <m:sub>
              <m:r>
                <m:t>t</m:t>
              </m:r>
              <m:r>
                <m:rPr>
                  <m:sty m:val="p"/>
                </m:rPr>
                <m:t>+</m:t>
              </m:r>
              <m:r>
                <m:t>r</m:t>
              </m:r>
            </m:sub>
          </m:sSub>
        </m:oMath>
      </m:oMathPara>
    </w:p>
    <w:p>
      <w:pPr>
        <w:numPr>
          <w:ilvl w:val="0"/>
          <w:numId w:val="1000"/>
        </w:numPr>
      </w:pPr>
      <w:r>
        <w:t xml:space="preserve">where</w:t>
      </w:r>
      <w:r>
        <w:t xml:space="preserve"> </w:t>
      </w:r>
      <m:oMath>
        <m:sSub>
          <m:e>
            <m:r>
              <m:t>a</m:t>
            </m:r>
          </m:e>
          <m:sub>
            <m:r>
              <m:t>r</m:t>
            </m:r>
          </m:sub>
        </m:sSub>
      </m:oMath>
      <w:r>
        <w:t xml:space="preserve"> </w:t>
      </w:r>
      <w:r>
        <w:t xml:space="preserve">is a set of weights. In order to smooth out local fluctuations and estimate the local mean, we should clearly choose the weights so that</w:t>
      </w:r>
      <w:r>
        <w:t xml:space="preserve"> </w:t>
      </w:r>
      <m:oMath>
        <m:r>
          <m:rPr>
            <m:sty m:val="p"/>
          </m:rPr>
          <m:t>∑</m:t>
        </m:r>
        <m:sSub>
          <m:e>
            <m:r>
              <m:t>a</m:t>
            </m:r>
          </m:e>
          <m:sub>
            <m:r>
              <m:t>r</m:t>
            </m:r>
          </m:sub>
        </m:sSub>
        <m:r>
          <m:rPr>
            <m:sty m:val="p"/>
          </m:rPr>
          <m:t>=</m:t>
        </m:r>
        <m:r>
          <m:t>1</m:t>
        </m:r>
      </m:oMath>
      <w:r>
        <w:t xml:space="preserve">, and then the operation is known as</w:t>
      </w:r>
      <w:r>
        <w:t xml:space="preserve"> </w:t>
      </w:r>
      <w:r>
        <w:rPr>
          <w:bCs/>
          <w:b/>
        </w:rPr>
        <w:t xml:space="preserve">Moving Average.</w:t>
      </w:r>
      <w:r>
        <w:t xml:space="preserve"> </w:t>
      </w:r>
      <w:r>
        <w:t xml:space="preserve">(</w:t>
      </w:r>
      <w:hyperlink w:anchor="ref-chatfield2016analysis">
        <w:r>
          <w:rPr>
            <w:rStyle w:val="Hyperlink"/>
          </w:rPr>
          <w:t xml:space="preserve">Chatfield 2016</w:t>
        </w:r>
      </w:hyperlink>
      <w:r>
        <w:t xml:space="preserve">)</w:t>
      </w:r>
    </w:p>
    <w:p>
      <w:pPr>
        <w:pStyle w:val="FirstParagraph"/>
      </w:pPr>
      <w:r>
        <w:t xml:space="preserve">There are many different choices for the weights of the moving average such as Spencer’s 15 Point Moving average weights , Henderson’s Moving average weights etc. We have a relatively smaller dataset so undertaking the end effects we may use the simple moving average with a 6 month order to smooth the data . This can be easily done using the</w:t>
      </w:r>
      <w:r>
        <w:t xml:space="preserve"> </w:t>
      </w:r>
      <w:r>
        <w:rPr>
          <w:rStyle w:val="VerbatimChar"/>
        </w:rPr>
        <w:t xml:space="preserve">ma()</w:t>
      </w:r>
      <w:r>
        <w:t xml:space="preserve"> </w:t>
      </w:r>
      <w:r>
        <w:t xml:space="preserve">function in</w:t>
      </w:r>
      <w:r>
        <w:t xml:space="preserve"> </w:t>
      </w:r>
      <w:r>
        <w:rPr>
          <w:rStyle w:val="VerbatimChar"/>
        </w:rPr>
        <w:t xml:space="preserve">stats</w:t>
      </w:r>
      <w:r>
        <w:t xml:space="preserve"> </w:t>
      </w:r>
      <w:r>
        <w:t xml:space="preserve">package .</w:t>
      </w:r>
    </w:p>
    <w:p>
      <w:pPr>
        <w:jc w:val="center"/>
        <w:pStyle w:val="Figure"/>
      </w:pPr>
      <w:r>
        <w:rPr/>
        <w:drawing>
          <wp:inline distT="0" distB="0" distL="0" distR="0">
            <wp:extent cx="10058400" cy="3657600"/>
            <wp:docPr id="15" name="" descr=""/>
            <wp:cNvGraphicFramePr>
              <a:graphicFrameLocks noChangeAspect="1"/>
            </wp:cNvGraphicFramePr>
            <a:graphic>
              <a:graphicData uri="http://schemas.openxmlformats.org/drawingml/2006/picture">
                <pic:pic>
                  <pic:nvPicPr>
                    <pic:cNvPr id="16" name=""/>
                    <pic:cNvPicPr>
                      <a:picLocks noChangeAspect="1" noChangeArrowheads="1"/>
                    </pic:cNvPicPr>
                  </pic:nvPicPr>
                  <pic:blipFill>
                    <a:blip cstate="print" r:embed="rId77"/>
                    <a:stretch>
                      <a:fillRect/>
                    </a:stretch>
                  </pic:blipFill>
                  <pic:spPr bwMode="auto">
                    <a:xfrm>
                      <a:off x="0" y="0"/>
                      <a:ext cx="139700" cy="50800"/>
                    </a:xfrm>
                    <a:prstGeom prst="rect">
                      <a:avLst/>
                    </a:prstGeom>
                    <a:noFill/>
                  </pic:spPr>
                </pic:pic>
              </a:graphicData>
            </a:graphic>
          </wp:inline>
        </w:drawing>
      </w:r>
    </w:p>
    <w:p>
      <w:pPr>
        <w:pStyle w:val="BodyText"/>
      </w:pPr>
      <w:r>
        <w:t xml:space="preserve">Both the plots are identical and we can observe that the moving average has successfully removed most of the random fluctuations within the series . If we consider our deterministic model to be</w:t>
      </w:r>
      <w:r>
        <w:t xml:space="preserve"> </w:t>
      </w:r>
      <m:oMath>
        <m:sSub>
          <m:e>
            <m:r>
              <m:t>Y</m:t>
            </m:r>
          </m:e>
          <m:sub>
            <m:r>
              <m:t>t</m:t>
            </m:r>
          </m:sub>
        </m:sSub>
        <m:r>
          <m:rPr>
            <m:sty m:val="p"/>
          </m:rPr>
          <m:t>=</m:t>
        </m:r>
        <m:sSub>
          <m:e>
            <m:r>
              <m:t>T</m:t>
            </m:r>
          </m:e>
          <m:sub>
            <m:r>
              <m:t>t</m:t>
            </m:r>
          </m:sub>
        </m:sSub>
        <m:r>
          <m:rPr>
            <m:sty m:val="p"/>
          </m:rPr>
          <m:t>+</m:t>
        </m:r>
        <m:sSub>
          <m:e>
            <m:r>
              <m:t>e</m:t>
            </m:r>
          </m:e>
          <m:sub>
            <m:r>
              <m:t>t</m:t>
            </m:r>
          </m:sub>
        </m:sSub>
      </m:oMath>
      <w:r>
        <w:t xml:space="preserve"> </w:t>
      </w:r>
      <w:r>
        <w:t xml:space="preserve">where</w:t>
      </w:r>
      <w:r>
        <w:t xml:space="preserve"> </w:t>
      </w:r>
      <m:oMath>
        <m:sSub>
          <m:e>
            <m:r>
              <m:t>Y</m:t>
            </m:r>
          </m:e>
          <m:sub>
            <m:r>
              <m:t>t</m:t>
            </m:r>
          </m:sub>
        </m:sSub>
      </m:oMath>
      <w:r>
        <w:t xml:space="preserve">,</w:t>
      </w:r>
      <m:oMath>
        <m:sSub>
          <m:e>
            <m:r>
              <m:t>T</m:t>
            </m:r>
          </m:e>
          <m:sub>
            <m:r>
              <m:t>t</m:t>
            </m:r>
          </m:sub>
        </m:sSub>
      </m:oMath>
      <w:r>
        <w:t xml:space="preserve"> </w:t>
      </w:r>
      <w:r>
        <w:t xml:space="preserve">and</w:t>
      </w:r>
      <w:r>
        <w:t xml:space="preserve"> </w:t>
      </w:r>
      <m:oMath>
        <m:sSub>
          <m:e>
            <m:r>
              <m:t>e</m:t>
            </m:r>
          </m:e>
          <m:sub>
            <m:r>
              <m:t>t</m:t>
            </m:r>
          </m:sub>
        </m:sSub>
      </m:oMath>
      <w:r>
        <w:t xml:space="preserve"> </w:t>
      </w:r>
      <w:r>
        <w:t xml:space="preserve">represents the original series ,Trend component and the random component respectively then we can consider the moving Average value to be a good representative of the trend component.</w:t>
      </w:r>
    </w:p>
    <w:p>
      <w:pPr>
        <w:numPr>
          <w:ilvl w:val="0"/>
          <w:numId w:val="1006"/>
        </w:numPr>
        <w:pStyle w:val="Compact"/>
      </w:pPr>
      <w:r>
        <w:t xml:space="preserve">Thus the calculated trend values are-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preserve">Smoothing of monthly UPI Volume &amp; Value of Transaction</w:t>
      </w:r>
    </w:p>
    <w:p>
      <w:pPr>
        <w:spacing w:before="0" w:after="60"/>
        <w:keepNext/>
        <w:jc w:val="start"/>
        <w:pStyle w:val="caption"/>
      </w:pPr>
      <w:r>
        <w:rPr>
          <w:i/>
          <w:rFonts w:ascii="Calibri" w:hAnsi="Calibri"/>
          <w:sz w:val="20"/>
          <w:color w:val="333333"/>
        </w:rPr>
        <w:t xml:space="preserve">2016 to 2024</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end"/>
            </w:pPr>
            <w:r>
              <w:rPr>
                <w:rFonts w:ascii="Calibri" w:hAnsi="Calibri"/>
                <w:sz w:val="20"/>
              </w:rPr>
              <w:t xml:space="default">seq.Date.as.Date..2016.4.1....by....month...length.out...95.</w:t>
            </w:r>
          </w:p>
        </w:tc>
        <w:tc>
          <w:tcPr>
            <w:tcBorders>
              <w:top w:val="single" w:sz="16" w:space="0" w:color="D3D3D3"/>
              <w:bottom w:val="single" w:sz="16" w:space="0" w:color="BLACK"/>
            </w:tcBorders>
          </w:tcPr>
          <w:p>
            <w:pPr>
              <w:spacing w:before="0" w:after="60"/>
              <w:keepNext/>
              <w:jc w:val="center"/>
            </w:pPr>
            <w:r>
              <w:rPr>
                <w:rFonts w:ascii="Calibri" w:hAnsi="Calibri"/>
                <w:sz w:val="20"/>
              </w:rPr>
              <w:t xml:space="default">smth_val</w:t>
            </w:r>
          </w:p>
        </w:tc>
        <w:tc>
          <w:tcPr>
            <w:tcBorders>
              <w:top w:val="single" w:sz="16" w:space="0" w:color="D3D3D3"/>
              <w:bottom w:val="single" w:sz="16" w:space="0" w:color="BLACK"/>
              <w:end w:val="single" w:space="0" w:color="D3D3D3"/>
            </w:tcBorders>
          </w:tcPr>
          <w:p>
            <w:pPr>
              <w:spacing w:before="0" w:after="60"/>
              <w:keepNext/>
              <w:jc w:val="center"/>
            </w:pPr>
            <w:r>
              <w:rPr>
                <w:rFonts w:ascii="Calibri" w:hAnsi="Calibri"/>
                <w:sz w:val="20"/>
              </w:rPr>
              <w:t xml:space="default">smth_vol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1.006583e+01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5.333333e-03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2.248500e+01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8.583333e-03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8.985083e+01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2.758333e-02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2.901650e+02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8.058333e-02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5.927033e+02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1.527500e-01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9.532967e+02</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2.408333e-01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1.337894e+03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3.523333e-01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1.747834e+03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4.870833e-01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2.171754e+03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6.323333e-01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2.513884e+03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7.617500e-01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2.841721e+03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9.250000e-01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3.268352e+03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1.233583e+00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3.908953e+03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2.020000e+00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4.880520e+03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3.398500e+00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6.292865e+03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5.323083e+00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8.145842e+03</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7.618833e+00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1.040663e+04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1.007550e+01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1.322466e+04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1.258942e+01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1.645890e+04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1.475767e+01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2.009083e+04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1.640417e+01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2.436408e+04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1.794742e+01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2.969173e+04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1.980283e+01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3.563823e+04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2.199067e+01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4.153396e+04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2.506100e+01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4.850223e+04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2.939517e+01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5.657724e+04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3.462633e+01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6.580261e+04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4.053683e+01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7.579012e+04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4.697683e+01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8.500796e+04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5.331992e+01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9.552048e+04</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5.961858e+01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1.072439e+05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6.539442e+01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1.186834e+05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6.962800e+01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1.281991e+05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7.248608e+01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1.349012e+05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7.485200e+01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1.419197e+05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7.813283e+01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1.482334e+05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8.146317e+01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1.546768e+05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8.581358e+01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1.618523e+05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9.291192e+01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1.695801e+05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1.015710e+02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1.800643e+05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1.102092e+02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1.915534e+05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1.176265e+02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2.009715e+05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1.234528e+02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2.013704e+05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1.246447e+02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2.004490e+05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1.235359e+02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2.078221e+05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1.239047e+02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2.189562e+05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1.257453e+02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2.314633e+05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1.297910e+02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2.479930e+05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1.368447e+02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2.777872e+05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1.503892e+02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3.117517e+05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1.674541e+02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3.389974e+05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1.830621e+02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3.635795e+05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1.972504e+02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3.858628e+05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2.095791e+02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4.110806e+05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2.229592e+02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4.346986e+05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2.354673e+02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4.519650e+05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2.429572e+02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4.712014e+05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2.504796e+02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4.967260e+05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2.631332e+02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5.291555e+05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2.815311e+02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5.594488e+05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2.997417e+02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5.950527e+05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3.205767e+02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6.413509e+05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3.474476e+02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6.877903e+05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3.758284e+02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7.298892e+05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4.018961e+02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7.643424e+05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4.214067e+02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8.055054e+05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4.441007e+02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8.486793e+05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4.700653e+02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8.890911e+05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4.961747e+02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9.274760e+05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5.217177e+02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9.623538e+05</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5.464486e+02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1.002099e+06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5.774768e+02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1.035583e+06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6.060376e+02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1.067595e+06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6.318502e+02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1.099041e+06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6.574887e+02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1.133770e+06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6.851637e+02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1.175720e+06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7.161239e+02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1.208953e+06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7.386541e+02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1.247041e+06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7.624843e+02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1.287827e+06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7.916278e+02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1.328991e+06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8.224483e+02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1.369988e+06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8.525426e+02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1.405682e+06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8.811533e+02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1.453650e+06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9.226448e+02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1.496098e+06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9.636586e+02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1.535885e+06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1.000167e+03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1.582498e+06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1.036257e+03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1.632338e+06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1.073801e+03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1.686915e+06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1.114831e+03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1.733480e+06</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1.146123e+03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NA</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NA</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NA</w:t>
            </w:r>
          </w:p>
        </w:tc>
      </w:tr>
      <w:tr>
        <w:trPr>
          <w:cantSplit/>
        </w:trPr>
        <w:tc>
          <w:tcPr>
            <w:gridSpan w:val="3"/>
          </w:tcPr>
          <w:p>
            <w:pPr>
              <w:spacing w:before="0" w:after="60"/>
              <w:keepNext/>
            </w:pPr>
            <w:r>
              <w:rPr>
                <w:i/>
                <w:rFonts w:ascii="Calibri" w:hAnsi="Calibri"/>
                <w:sz w:val="20"/>
              </w:rPr>
              <w:t xml:space="preserve">Method</w:t>
            </w:r>
            <w:r>
              <w:rPr>
                <w:rFonts w:ascii="Calibri" w:hAnsi="Calibri"/>
                <w:sz w:val="20"/>
              </w:rPr>
              <w:t xml:space="preserve">: Simple Moving Average</w:t>
            </w:r>
          </w:p>
        </w:tc>
      </w:tr>
    </w:tbl>
    <w:p>
      <w:pPr>
        <w:pStyle w:val="FirstParagraph"/>
      </w:pPr>
      <w:r>
        <w:t xml:space="preserve">The downside of this method is that it can not be used to make future prediction and also there’s an effect of missing end values due to moving average. We can see that our estimated trend values are very close the original values which falls with our intial assumption that this time series is made up of trend and random error only.</w:t>
      </w:r>
      <w:r>
        <w:t xml:space="preserve"> </w:t>
      </w:r>
    </w:p>
    <w:p>
      <w:pPr>
        <w:numPr>
          <w:ilvl w:val="0"/>
          <w:numId w:val="1007"/>
        </w:numPr>
        <w:pStyle w:val="Compact"/>
      </w:pPr>
      <w:r>
        <w:rPr>
          <w:bCs/>
          <w:b/>
        </w:rPr>
        <w:t xml:space="preserve">Curve Fitting</w:t>
      </w:r>
      <w:r>
        <w:t xml:space="preserve">- While fitting a deterministic function of time as a curve we have to first figure what kind of a function might properly represent our time series. Everett Rogers in his book Diffusion of Innovations</w:t>
      </w:r>
      <w:r>
        <w:t xml:space="preserve">(</w:t>
      </w:r>
      <w:hyperlink w:anchor="ref-rogers2003diffusion">
        <w:r>
          <w:rPr>
            <w:rStyle w:val="Hyperlink"/>
          </w:rPr>
          <w:t xml:space="preserve">2003</w:t>
        </w:r>
      </w:hyperlink>
      <w:r>
        <w:t xml:space="preserve">)</w:t>
      </w:r>
      <w:r>
        <w:t xml:space="preserve"> </w:t>
      </w:r>
      <w:r>
        <w:t xml:space="preserve">mentions</w:t>
      </w:r>
      <w:r>
        <w:t xml:space="preserve"> </w:t>
      </w:r>
      <w:r>
        <w:t xml:space="preserve">“</w:t>
      </w:r>
      <w:r>
        <w:t xml:space="preserve">The logistic function can be used to illustrate the progress of the diffusion of an innovation through its life cycle</w:t>
      </w:r>
      <w:r>
        <w:t xml:space="preserve">”</w:t>
      </w:r>
      <w:r>
        <w:t xml:space="preserve"> </w:t>
      </w:r>
      <w:r>
        <w:t xml:space="preserve">,historically, when new products are introduced there is an intense amount of research and development which leads to dramatic improvements in quality and reductions in cost. This leads to a period of rapid industry growth. Some of the more famous examples are: railroads, incandescent light bulbs, electrification, cars and air travel. Eventually, dramatic improvement and cost reduction opportunities are exhausted, the product or process are in widespread use with few remaining potential new customers, and markets become saturated. UPI is a modern innovation which has revolutionized the way payments are done it may be a good idea to fit a logistic growth curve to the monthly value and volume data for UPI transactions.</w:t>
      </w:r>
      <w:r>
        <w:br/>
      </w:r>
      <w:r>
        <w:rPr>
          <w:iCs/>
          <w:i/>
        </w:rPr>
        <w:t xml:space="preserve">The Logistic Function in terms of time is given as</w:t>
      </w:r>
      <w:r>
        <w:t xml:space="preserve">-</w:t>
      </w:r>
    </w:p>
    <w:p>
      <w:pPr>
        <w:pStyle w:val="Compact"/>
      </w:pPr>
      <m:oMathPara>
        <m:oMathParaPr>
          <m:jc m:val="center"/>
        </m:oMathParaPr>
        <m:oMath>
          <m:sSub>
            <m:e>
              <m:r>
                <m:t>y</m:t>
              </m:r>
            </m:e>
            <m:sub>
              <m:r>
                <m:t>t</m:t>
              </m:r>
            </m:sub>
          </m:sSub>
          <m:r>
            <m:rPr>
              <m:sty m:val="p"/>
            </m:rPr>
            <m:t>=</m:t>
          </m:r>
          <m:f>
            <m:fPr>
              <m:type m:val="bar"/>
            </m:fPr>
            <m:num>
              <m:r>
                <m:t>k</m:t>
              </m:r>
            </m:num>
            <m:den>
              <m:r>
                <m:t>1</m:t>
              </m:r>
              <m:r>
                <m:rPr>
                  <m:sty m:val="p"/>
                </m:rPr>
                <m:t>+</m:t>
              </m:r>
              <m:r>
                <m:rPr>
                  <m:sty m:val="p"/>
                </m:rPr>
                <m:t>exp</m:t>
              </m:r>
              <m:d>
                <m:dPr>
                  <m:begChr m:val="("/>
                  <m:endChr m:val=")"/>
                  <m:sepChr m:val=""/>
                  <m:grow/>
                </m:dPr>
                <m:e>
                  <m:f>
                    <m:fPr>
                      <m:type m:val="bar"/>
                    </m:fPr>
                    <m:num>
                      <m:r>
                        <m:t>b</m:t>
                      </m:r>
                      <m:r>
                        <m:rPr>
                          <m:sty m:val="p"/>
                        </m:rPr>
                        <m:t>−</m:t>
                      </m:r>
                      <m:r>
                        <m:t>t</m:t>
                      </m:r>
                    </m:num>
                    <m:den>
                      <m:r>
                        <m:t>a</m:t>
                      </m:r>
                    </m:den>
                  </m:f>
                </m:e>
              </m:d>
            </m:den>
          </m:f>
        </m:oMath>
      </m:oMathPara>
    </w:p>
    <w:p>
      <w:pPr>
        <w:numPr>
          <w:ilvl w:val="0"/>
          <w:numId w:val="1000"/>
        </w:numPr>
        <w:pStyle w:val="Compact"/>
      </w:pPr>
      <w:r>
        <w:t xml:space="preserve">where</w:t>
      </w:r>
      <w:r>
        <w:t xml:space="preserve"> </w:t>
      </w:r>
      <m:oMath>
        <m:sSub>
          <m:e>
            <m:r>
              <m:t>y</m:t>
            </m:r>
          </m:e>
          <m:sub>
            <m:r>
              <m:t>t</m:t>
            </m:r>
          </m:sub>
        </m:sSub>
      </m:oMath>
      <w:r>
        <w:t xml:space="preserve"> </w:t>
      </w:r>
      <w:r>
        <w:t xml:space="preserve">is the value of the time series at time t and a , b , k are constants.</w:t>
      </w:r>
    </w:p>
    <w:p>
      <w:pPr>
        <w:pStyle w:val="FirstParagraph"/>
      </w:pPr>
      <w:r>
        <w:t xml:space="preserve">⬜ There are many different methods to fit a logistic curve to our data most of these include long calculations for our ease we will use the</w:t>
      </w:r>
      <w:r>
        <w:t xml:space="preserve"> </w:t>
      </w:r>
      <w:r>
        <w:rPr>
          <w:rStyle w:val="VerbatimChar"/>
        </w:rPr>
        <w:t xml:space="preserve">SSlogis()</w:t>
      </w:r>
      <w:r>
        <w:t xml:space="preserve"> </w:t>
      </w:r>
      <w:r>
        <w:t xml:space="preserve">function from</w:t>
      </w:r>
      <w:r>
        <w:t xml:space="preserve"> </w:t>
      </w:r>
      <w:r>
        <w:rPr>
          <w:rStyle w:val="VerbatimChar"/>
        </w:rPr>
        <w:t xml:space="preserve">stats</w:t>
      </w:r>
      <w:r>
        <w:t xml:space="preserve"> </w:t>
      </w:r>
      <w:r>
        <w:t xml:space="preserve">package along with the</w:t>
      </w:r>
      <w:r>
        <w:t xml:space="preserve"> </w:t>
      </w:r>
      <w:r>
        <w:rPr>
          <w:rStyle w:val="VerbatimChar"/>
        </w:rPr>
        <w:t xml:space="preserve">nls()</w:t>
      </w:r>
      <w:r>
        <w:t xml:space="preserve"> </w:t>
      </w:r>
      <w:r>
        <w:t xml:space="preserve">function in R,</w:t>
      </w:r>
      <w:r>
        <w:t xml:space="preserve"> </w:t>
      </w:r>
      <w:r>
        <w:rPr>
          <w:rStyle w:val="VerbatimChar"/>
        </w:rPr>
        <w:t xml:space="preserve">SSlogis()</w:t>
      </w:r>
      <w:r>
        <w:t xml:space="preserve"> </w:t>
      </w:r>
      <w:r>
        <w:t xml:space="preserve">employs a self starting logistic function using the input data(Period of time) and calculates constants k(</w:t>
      </w:r>
      <w:r>
        <w:t xml:space="preserve"> </w:t>
      </w:r>
      <w:r>
        <w:rPr>
          <w:iCs/>
          <w:i/>
        </w:rPr>
        <w:t xml:space="preserve">Asymptote</w:t>
      </w:r>
      <w:r>
        <w:t xml:space="preserve"> </w:t>
      </w:r>
      <w:r>
        <w:t xml:space="preserve">), b(</w:t>
      </w:r>
      <w:r>
        <w:t xml:space="preserve"> </w:t>
      </w:r>
      <w:r>
        <w:rPr>
          <w:iCs/>
          <w:i/>
        </w:rPr>
        <w:t xml:space="preserve">point of inflexion</w:t>
      </w:r>
      <w:r>
        <w:t xml:space="preserve"> </w:t>
      </w:r>
      <w:r>
        <w:t xml:space="preserve">) and a (</w:t>
      </w:r>
      <w:r>
        <w:t xml:space="preserve"> </w:t>
      </w:r>
      <w:r>
        <w:rPr>
          <w:iCs/>
          <w:i/>
        </w:rPr>
        <w:t xml:space="preserve">Scaling constant</w:t>
      </w:r>
      <w:r>
        <w:t xml:space="preserve">) , while</w:t>
      </w:r>
      <w:r>
        <w:t xml:space="preserve"> </w:t>
      </w:r>
      <w:r>
        <w:rPr>
          <w:rStyle w:val="VerbatimChar"/>
        </w:rPr>
        <w:t xml:space="preserve">nls()</w:t>
      </w:r>
      <w:r>
        <w:t xml:space="preserve"> </w:t>
      </w:r>
      <w:r>
        <w:t xml:space="preserve">uses the model given by</w:t>
      </w:r>
      <w:r>
        <w:t xml:space="preserve"> </w:t>
      </w:r>
      <w:r>
        <w:rPr>
          <w:rStyle w:val="VerbatimChar"/>
        </w:rPr>
        <w:t xml:space="preserve">SSlogis</w:t>
      </w:r>
      <w:r>
        <w:t xml:space="preserve"> </w:t>
      </w:r>
      <w:r>
        <w:t xml:space="preserve">to fit the data using non linear least squares.</w:t>
      </w:r>
    </w:p>
    <w:p>
      <w:pPr>
        <w:pStyle w:val="BodyText"/>
      </w:pPr>
      <w:r>
        <w:t xml:space="preserve">Plotting the Calculated model</w:t>
      </w:r>
    </w:p>
    <w:p>
      <w:pPr>
        <w:jc w:val="center"/>
        <w:pStyle w:val="Figure"/>
      </w:pPr>
      <w:r>
        <w:rPr/>
        <w:drawing>
          <wp:inline distT="0" distB="0" distL="0" distR="0">
            <wp:extent cx="6400800" cy="3657600"/>
            <wp:docPr id="17" name="" descr=""/>
            <wp:cNvGraphicFramePr>
              <a:graphicFrameLocks noChangeAspect="1"/>
            </wp:cNvGraphicFramePr>
            <a:graphic>
              <a:graphicData uri="http://schemas.openxmlformats.org/drawingml/2006/picture">
                <pic:pic>
                  <pic:nvPicPr>
                    <pic:cNvPr id="18" name=""/>
                    <pic:cNvPicPr>
                      <a:picLocks noChangeAspect="1" noChangeArrowheads="1"/>
                    </pic:cNvPicPr>
                  </pic:nvPicPr>
                  <pic:blipFill>
                    <a:blip cstate="print" r:embed="rId78"/>
                    <a:stretch>
                      <a:fillRect/>
                    </a:stretch>
                  </pic:blipFill>
                  <pic:spPr bwMode="auto">
                    <a:xfrm>
                      <a:off x="0" y="0"/>
                      <a:ext cx="88900" cy="50800"/>
                    </a:xfrm>
                    <a:prstGeom prst="rect">
                      <a:avLst/>
                    </a:prstGeom>
                    <a:noFill/>
                  </pic:spPr>
                </pic:pic>
              </a:graphicData>
            </a:graphic>
          </wp:inline>
        </w:drawing>
      </w:r>
    </w:p>
    <w:p>
      <w:pPr>
        <w:pStyle w:val="BodyText"/>
      </w:pPr>
      <w:r>
        <w:t xml:space="preserve">From the fitted model we can see that our model choice was correct as the data seems to be very close to the fitted line. We can see the estimated values for the constants as -</w:t>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term</w:t>
            </w:r>
          </w:p>
        </w:tc>
        <w:tc>
          <w:tcPr/>
          <w:p>
            <w:pPr>
              <w:pStyle w:val="Compact"/>
              <w:jc w:val="right"/>
            </w:pPr>
            <w:r>
              <w:t xml:space="preserve">estimate</w:t>
            </w:r>
          </w:p>
        </w:tc>
        <w:tc>
          <w:tcPr/>
          <w:p>
            <w:pPr>
              <w:pStyle w:val="Compact"/>
              <w:jc w:val="right"/>
            </w:pPr>
            <w:r>
              <w:t xml:space="preserve">std.error</w:t>
            </w:r>
          </w:p>
        </w:tc>
        <w:tc>
          <w:tcPr/>
          <w:p>
            <w:pPr>
              <w:pStyle w:val="Compact"/>
              <w:jc w:val="right"/>
            </w:pPr>
            <w:r>
              <w:t xml:space="preserve">statistic</w:t>
            </w:r>
          </w:p>
        </w:tc>
        <w:tc>
          <w:tcPr/>
          <w:p>
            <w:pPr>
              <w:pStyle w:val="Compact"/>
              <w:jc w:val="right"/>
            </w:pPr>
            <w:r>
              <w:t xml:space="preserve">p.value</w:t>
            </w:r>
          </w:p>
        </w:tc>
      </w:tr>
      <w:tr>
        <w:tc>
          <w:tcPr/>
          <w:p>
            <w:pPr>
              <w:pStyle w:val="Compact"/>
              <w:jc w:val="left"/>
            </w:pPr>
            <w:r>
              <w:t xml:space="preserve">k</w:t>
            </w:r>
          </w:p>
        </w:tc>
        <w:tc>
          <w:tcPr/>
          <w:p>
            <w:pPr>
              <w:pStyle w:val="Compact"/>
              <w:jc w:val="right"/>
            </w:pPr>
            <w:r>
              <w:t xml:space="preserve">2.436074e+06</w:t>
            </w:r>
          </w:p>
        </w:tc>
        <w:tc>
          <w:tcPr/>
          <w:p>
            <w:pPr>
              <w:pStyle w:val="Compact"/>
              <w:jc w:val="right"/>
            </w:pPr>
            <w:r>
              <w:t xml:space="preserve">6.826906e+04</w:t>
            </w:r>
          </w:p>
        </w:tc>
        <w:tc>
          <w:tcPr/>
          <w:p>
            <w:pPr>
              <w:pStyle w:val="Compact"/>
              <w:jc w:val="right"/>
            </w:pPr>
            <w:r>
              <w:t xml:space="preserve">35.68342</w:t>
            </w:r>
          </w:p>
        </w:tc>
        <w:tc>
          <w:tcPr/>
          <w:p>
            <w:pPr>
              <w:pStyle w:val="Compact"/>
              <w:jc w:val="right"/>
            </w:pPr>
            <w:r>
              <w:t xml:space="preserve">0</w:t>
            </w:r>
          </w:p>
        </w:tc>
      </w:tr>
      <w:tr>
        <w:tc>
          <w:tcPr/>
          <w:p>
            <w:pPr>
              <w:pStyle w:val="Compact"/>
              <w:jc w:val="left"/>
            </w:pPr>
            <w:r>
              <w:t xml:space="preserve">b</w:t>
            </w:r>
          </w:p>
        </w:tc>
        <w:tc>
          <w:tcPr/>
          <w:p>
            <w:pPr>
              <w:pStyle w:val="Compact"/>
              <w:jc w:val="right"/>
            </w:pPr>
            <w:r>
              <w:t xml:space="preserve">7.974670e+01</w:t>
            </w:r>
          </w:p>
        </w:tc>
        <w:tc>
          <w:tcPr/>
          <w:p>
            <w:pPr>
              <w:pStyle w:val="Compact"/>
              <w:jc w:val="right"/>
            </w:pPr>
            <w:r>
              <w:t xml:space="preserve">8.953216e-01</w:t>
            </w:r>
          </w:p>
        </w:tc>
        <w:tc>
          <w:tcPr/>
          <w:p>
            <w:pPr>
              <w:pStyle w:val="Compact"/>
              <w:jc w:val="right"/>
            </w:pPr>
            <w:r>
              <w:t xml:space="preserve">89.07046</w:t>
            </w:r>
          </w:p>
        </w:tc>
        <w:tc>
          <w:tcPr/>
          <w:p>
            <w:pPr>
              <w:pStyle w:val="Compact"/>
              <w:jc w:val="right"/>
            </w:pPr>
            <w:r>
              <w:t xml:space="preserve">0</w:t>
            </w:r>
          </w:p>
        </w:tc>
      </w:tr>
      <w:tr>
        <w:tc>
          <w:tcPr/>
          <w:p>
            <w:pPr>
              <w:pStyle w:val="Compact"/>
              <w:jc w:val="left"/>
            </w:pPr>
            <w:r>
              <w:t xml:space="preserve">a</w:t>
            </w:r>
          </w:p>
        </w:tc>
        <w:tc>
          <w:tcPr/>
          <w:p>
            <w:pPr>
              <w:pStyle w:val="Compact"/>
              <w:jc w:val="right"/>
            </w:pPr>
            <w:r>
              <w:t xml:space="preserve">1.408733e+01</w:t>
            </w:r>
          </w:p>
        </w:tc>
        <w:tc>
          <w:tcPr/>
          <w:p>
            <w:pPr>
              <w:pStyle w:val="Compact"/>
              <w:jc w:val="right"/>
            </w:pPr>
            <w:r>
              <w:t xml:space="preserve">3.238176e-01</w:t>
            </w:r>
          </w:p>
        </w:tc>
        <w:tc>
          <w:tcPr/>
          <w:p>
            <w:pPr>
              <w:pStyle w:val="Compact"/>
              <w:jc w:val="right"/>
            </w:pPr>
            <w:r>
              <w:t xml:space="preserve">43.50392</w:t>
            </w:r>
          </w:p>
        </w:tc>
        <w:tc>
          <w:tcPr/>
          <w:p>
            <w:pPr>
              <w:pStyle w:val="Compact"/>
              <w:jc w:val="right"/>
            </w:pPr>
            <w:r>
              <w:t xml:space="preserve">0</w:t>
            </w:r>
          </w:p>
        </w:tc>
      </w:tr>
    </w:tbl>
    <w:p>
      <w:pPr>
        <w:pStyle w:val="BodyText"/>
      </w:pPr>
      <w:r>
        <w:t xml:space="preserve">from this the calculated equation becomes -</w:t>
      </w:r>
    </w:p>
    <w:p>
      <w:pPr>
        <w:pStyle w:val="BodyText"/>
      </w:pPr>
      <m:oMathPara>
        <m:oMathParaPr>
          <m:jc m:val="center"/>
        </m:oMathParaPr>
        <m:oMath>
          <m:sSub>
            <m:e>
              <m:r>
                <m:t>y</m:t>
              </m:r>
            </m:e>
            <m:sub>
              <m:r>
                <m:t>t</m:t>
              </m:r>
            </m:sub>
          </m:sSub>
          <m:r>
            <m:rPr>
              <m:sty m:val="p"/>
            </m:rPr>
            <m:t>=</m:t>
          </m:r>
          <m:f>
            <m:fPr>
              <m:type m:val="bar"/>
            </m:fPr>
            <m:num>
              <m:r>
                <m:t>2.436074</m:t>
              </m:r>
              <m:r>
                <m:t>e</m:t>
              </m:r>
              <m:r>
                <m:rPr>
                  <m:sty m:val="p"/>
                </m:rPr>
                <m:t>+</m:t>
              </m:r>
              <m:r>
                <m:t>06</m:t>
              </m:r>
            </m:num>
            <m:den>
              <m:r>
                <m:t>1</m:t>
              </m:r>
              <m:r>
                <m:rPr>
                  <m:sty m:val="p"/>
                </m:rPr>
                <m:t>+</m:t>
              </m:r>
              <m:r>
                <m:rPr>
                  <m:sty m:val="p"/>
                </m:rPr>
                <m:t>exp</m:t>
              </m:r>
              <m:d>
                <m:dPr>
                  <m:begChr m:val="("/>
                  <m:endChr m:val=")"/>
                  <m:sepChr m:val=""/>
                  <m:grow/>
                </m:dPr>
                <m:e>
                  <m:f>
                    <m:fPr>
                      <m:type m:val="bar"/>
                    </m:fPr>
                    <m:num>
                      <m:r>
                        <m:t>7.974670</m:t>
                      </m:r>
                      <m:r>
                        <m:t>e</m:t>
                      </m:r>
                      <m:r>
                        <m:rPr>
                          <m:sty m:val="p"/>
                        </m:rPr>
                        <m:t>+</m:t>
                      </m:r>
                      <m:r>
                        <m:t>01</m:t>
                      </m:r>
                      <m:r>
                        <m:rPr>
                          <m:sty m:val="p"/>
                        </m:rPr>
                        <m:t>−</m:t>
                      </m:r>
                      <m:r>
                        <m:t>t</m:t>
                      </m:r>
                    </m:num>
                    <m:den>
                      <m:r>
                        <m:t>1.408733</m:t>
                      </m:r>
                      <m:r>
                        <m:t>e</m:t>
                      </m:r>
                      <m:r>
                        <m:rPr>
                          <m:sty m:val="p"/>
                        </m:rPr>
                        <m:t>+</m:t>
                      </m:r>
                      <m:r>
                        <m:t>01</m:t>
                      </m:r>
                    </m:den>
                  </m:f>
                </m:e>
              </m:d>
            </m:den>
          </m:f>
        </m:oMath>
      </m:oMathPara>
    </w:p>
    <w:p>
      <w:pPr>
        <w:pStyle w:val="FirstParagraph"/>
      </w:pPr>
      <w:r>
        <w:t xml:space="preserve">based on the equation the fitted values are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preserve">Logistic Curve Fit of Monthly UPI transaction Value</w:t>
      </w:r>
    </w:p>
    <w:p>
      <w:pPr>
        <w:spacing w:before="0" w:after="60"/>
        <w:keepNext/>
        <w:jc w:val="start"/>
        <w:pStyle w:val="caption"/>
      </w:pPr>
      <w:r>
        <w:rPr>
          <w:i/>
          <w:rFonts w:ascii="Calibri" w:hAnsi="Calibri"/>
          <w:sz w:val="20"/>
          <w:color w:val="333333"/>
        </w:rPr>
        <w:t xml:space="preserve">2016 to 2024</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end"/>
            </w:pPr>
            <w:r>
              <w:rPr>
                <w:rFonts w:ascii="Calibri" w:hAnsi="Calibri"/>
                <w:sz w:val="20"/>
              </w:rPr>
              <w:t xml:space="default">Time</w:t>
            </w:r>
          </w:p>
        </w:tc>
        <w:tc>
          <w:tcPr>
            <w:tcBorders>
              <w:top w:val="single" w:sz="16" w:space="0" w:color="D3D3D3"/>
              <w:bottom w:val="single" w:sz="16" w:space="0" w:color="BLACK"/>
            </w:tcBorders>
          </w:tcPr>
          <w:p>
            <w:pPr>
              <w:spacing w:before="0" w:after="60"/>
              <w:keepNext/>
              <w:jc w:val="center"/>
            </w:pPr>
            <w:r>
              <w:rPr>
                <w:rFonts w:ascii="Calibri" w:hAnsi="Calibri"/>
                <w:sz w:val="20"/>
              </w:rPr>
              <w:t xml:space="default">Original Value</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Fitted Value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9065.907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9730.185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10442.926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11207.636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12028.065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12908.232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13852.438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14865.287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707.93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15951.705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1696.22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17116.961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1937.71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18366.692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2425.14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19706.925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2271.24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21144.100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2797.07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22685.100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3098.36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24337.278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3411.35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26108.484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4156.62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28007.097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5325.81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30042.056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7057.78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32222.894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9669.33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34559.772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13174.24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37063.512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15571.20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39745.638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19126.20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42618.409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24172.60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45694.862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27021.85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48988.846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33288.51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52515.066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40834.03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56289.117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51843.14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60327.531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54212.26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64647.806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59835.36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69268.451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74978.27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74209.017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82232.21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79490.135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102594.82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85133.538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109932.43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91162.096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106737.12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97599.832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133460.72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104471.936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142034.39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111804.777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152449.29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119625.901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146566.35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127964.018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146386.64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136848.980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154504.89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146311.748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161456.56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156384.338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191359.94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167099.754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189229.09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178491.902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202520.76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190595.477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216242.97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203445.834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222516.95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217078.833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206462.31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231530.647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151140.66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246837.551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218391.60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263035.680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261835.00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280160.743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290537.86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298247.717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298307.61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317330.502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329027.66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337441.537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386106.74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358611.397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390999.15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380868.345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416176.21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404237.864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431181.89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428742.169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425062.76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454399.691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504886.44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481224.557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493663.68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509226.067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490638.65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538408.170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547373.17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568768.964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606281.14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600300.220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639116.95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632986.946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654351.81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666807.003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771444.98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701730.797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768436.11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737721.034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826848.22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774732.583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831993.11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812712.437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826843.00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851599.782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960581.66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891326.194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983302.27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931815.955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1041520.00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972986.503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1014384.00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1014748.995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1062991.00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1057009.002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1072792.68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1099667.300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1116438.10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1142620.768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1211582.51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1185763.359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1190593.39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1228987.138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1282055.01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1272183.354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1298726.62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1315243.531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1235846.62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1358060.559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1410443.01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1400529.748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1407007.55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1442549.834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1489145.44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1484023.915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1475464.27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1524860.300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1533645.20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1564973.249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1576536.56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1604283.603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1579133.18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1642719.293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1715768.34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1680215.717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1739740.61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1716716.000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1822949.42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1752171.123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1841083.97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1786539.937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1827869.33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1819789.073</w:t>
            </w:r>
          </w:p>
        </w:tc>
      </w:tr>
      <w:tr>
        <w:trPr>
          <w:cantSplit/>
        </w:trPr>
        <w:tc>
          <w:tcPr>
            <w:gridSpan w:val="3"/>
          </w:tcPr>
          <w:p>
            <w:pPr>
              <w:spacing w:before="0" w:after="60"/>
              <w:keepNext/>
            </w:pPr>
            <w:r>
              <w:rPr>
                <w:i/>
                <w:rFonts w:ascii="Calibri" w:hAnsi="Calibri"/>
                <w:sz w:val="20"/>
              </w:rPr>
              <w:t xml:space="preserve">Source</w:t>
            </w:r>
            <w:r>
              <w:rPr>
                <w:rFonts w:ascii="Calibri" w:hAnsi="Calibri"/>
                <w:sz w:val="20"/>
              </w:rPr>
              <w:t xml:space="preserve">: NPCI</w:t>
            </w:r>
          </w:p>
        </w:tc>
      </w:tr>
    </w:tbl>
    <w:p>
      <w:pPr>
        <w:pStyle w:val="BodyText"/>
      </w:pPr>
      <w:r>
        <w:t xml:space="preserve">Based on this curve fitting the future estimates for the next 12 months will be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Month</w:t>
            </w:r>
          </w:p>
        </w:tc>
        <w:tc>
          <w:tcPr/>
          <w:p>
            <w:pPr>
              <w:pStyle w:val="Compact"/>
              <w:jc w:val="right"/>
            </w:pPr>
            <w:r>
              <w:t xml:space="preserve">Predicted Value</w:t>
            </w:r>
          </w:p>
        </w:tc>
      </w:tr>
      <w:tr>
        <w:tc>
          <w:tcPr/>
          <w:p>
            <w:pPr>
              <w:pStyle w:val="Compact"/>
              <w:jc w:val="left"/>
            </w:pPr>
            <w:r>
              <w:t xml:space="preserve">2024-03-01</w:t>
            </w:r>
          </w:p>
        </w:tc>
        <w:tc>
          <w:tcPr/>
          <w:p>
            <w:pPr>
              <w:pStyle w:val="Compact"/>
              <w:jc w:val="right"/>
            </w:pPr>
            <w:r>
              <w:t xml:space="preserve">1851893</w:t>
            </w:r>
          </w:p>
        </w:tc>
      </w:tr>
      <w:tr>
        <w:tc>
          <w:tcPr/>
          <w:p>
            <w:pPr>
              <w:pStyle w:val="Compact"/>
              <w:jc w:val="left"/>
            </w:pPr>
            <w:r>
              <w:t xml:space="preserve">2024-04-01</w:t>
            </w:r>
          </w:p>
        </w:tc>
        <w:tc>
          <w:tcPr/>
          <w:p>
            <w:pPr>
              <w:pStyle w:val="Compact"/>
              <w:jc w:val="right"/>
            </w:pPr>
            <w:r>
              <w:t xml:space="preserve">1882832</w:t>
            </w:r>
          </w:p>
        </w:tc>
      </w:tr>
      <w:tr>
        <w:tc>
          <w:tcPr/>
          <w:p>
            <w:pPr>
              <w:pStyle w:val="Compact"/>
              <w:jc w:val="left"/>
            </w:pPr>
            <w:r>
              <w:t xml:space="preserve">2024-05-01</w:t>
            </w:r>
          </w:p>
        </w:tc>
        <w:tc>
          <w:tcPr/>
          <w:p>
            <w:pPr>
              <w:pStyle w:val="Compact"/>
              <w:jc w:val="right"/>
            </w:pPr>
            <w:r>
              <w:t xml:space="preserve">1912597</w:t>
            </w:r>
          </w:p>
        </w:tc>
      </w:tr>
      <w:tr>
        <w:tc>
          <w:tcPr/>
          <w:p>
            <w:pPr>
              <w:pStyle w:val="Compact"/>
              <w:jc w:val="left"/>
            </w:pPr>
            <w:r>
              <w:t xml:space="preserve">2024-06-01</w:t>
            </w:r>
          </w:p>
        </w:tc>
        <w:tc>
          <w:tcPr/>
          <w:p>
            <w:pPr>
              <w:pStyle w:val="Compact"/>
              <w:jc w:val="right"/>
            </w:pPr>
            <w:r>
              <w:t xml:space="preserve">1941181</w:t>
            </w:r>
          </w:p>
        </w:tc>
      </w:tr>
      <w:tr>
        <w:tc>
          <w:tcPr/>
          <w:p>
            <w:pPr>
              <w:pStyle w:val="Compact"/>
              <w:jc w:val="left"/>
            </w:pPr>
            <w:r>
              <w:t xml:space="preserve">2024-07-01</w:t>
            </w:r>
          </w:p>
        </w:tc>
        <w:tc>
          <w:tcPr/>
          <w:p>
            <w:pPr>
              <w:pStyle w:val="Compact"/>
              <w:jc w:val="right"/>
            </w:pPr>
            <w:r>
              <w:t xml:space="preserve">1968585</w:t>
            </w:r>
          </w:p>
        </w:tc>
      </w:tr>
      <w:tr>
        <w:tc>
          <w:tcPr/>
          <w:p>
            <w:pPr>
              <w:pStyle w:val="Compact"/>
              <w:jc w:val="left"/>
            </w:pPr>
            <w:r>
              <w:t xml:space="preserve">2024-08-01</w:t>
            </w:r>
          </w:p>
        </w:tc>
        <w:tc>
          <w:tcPr/>
          <w:p>
            <w:pPr>
              <w:pStyle w:val="Compact"/>
              <w:jc w:val="right"/>
            </w:pPr>
            <w:r>
              <w:t xml:space="preserve">1994817</w:t>
            </w:r>
          </w:p>
        </w:tc>
      </w:tr>
      <w:tr>
        <w:tc>
          <w:tcPr/>
          <w:p>
            <w:pPr>
              <w:pStyle w:val="Compact"/>
              <w:jc w:val="left"/>
            </w:pPr>
            <w:r>
              <w:t xml:space="preserve">2024-09-01</w:t>
            </w:r>
          </w:p>
        </w:tc>
        <w:tc>
          <w:tcPr/>
          <w:p>
            <w:pPr>
              <w:pStyle w:val="Compact"/>
              <w:jc w:val="right"/>
            </w:pPr>
            <w:r>
              <w:t xml:space="preserve">2019888</w:t>
            </w:r>
          </w:p>
        </w:tc>
      </w:tr>
      <w:tr>
        <w:tc>
          <w:tcPr/>
          <w:p>
            <w:pPr>
              <w:pStyle w:val="Compact"/>
              <w:jc w:val="left"/>
            </w:pPr>
            <w:r>
              <w:t xml:space="preserve">2024-10-01</w:t>
            </w:r>
          </w:p>
        </w:tc>
        <w:tc>
          <w:tcPr/>
          <w:p>
            <w:pPr>
              <w:pStyle w:val="Compact"/>
              <w:jc w:val="right"/>
            </w:pPr>
            <w:r>
              <w:t xml:space="preserve">2043815</w:t>
            </w:r>
          </w:p>
        </w:tc>
      </w:tr>
      <w:tr>
        <w:tc>
          <w:tcPr/>
          <w:p>
            <w:pPr>
              <w:pStyle w:val="Compact"/>
              <w:jc w:val="left"/>
            </w:pPr>
            <w:r>
              <w:t xml:space="preserve">2024-11-01</w:t>
            </w:r>
          </w:p>
        </w:tc>
        <w:tc>
          <w:tcPr/>
          <w:p>
            <w:pPr>
              <w:pStyle w:val="Compact"/>
              <w:jc w:val="right"/>
            </w:pPr>
            <w:r>
              <w:t xml:space="preserve">2066618</w:t>
            </w:r>
          </w:p>
        </w:tc>
      </w:tr>
      <w:tr>
        <w:tc>
          <w:tcPr/>
          <w:p>
            <w:pPr>
              <w:pStyle w:val="Compact"/>
              <w:jc w:val="left"/>
            </w:pPr>
            <w:r>
              <w:t xml:space="preserve">2024-12-01</w:t>
            </w:r>
          </w:p>
        </w:tc>
        <w:tc>
          <w:tcPr/>
          <w:p>
            <w:pPr>
              <w:pStyle w:val="Compact"/>
              <w:jc w:val="right"/>
            </w:pPr>
            <w:r>
              <w:t xml:space="preserve">2088321</w:t>
            </w:r>
          </w:p>
        </w:tc>
      </w:tr>
      <w:tr>
        <w:tc>
          <w:tcPr/>
          <w:p>
            <w:pPr>
              <w:pStyle w:val="Compact"/>
              <w:jc w:val="left"/>
            </w:pPr>
            <w:r>
              <w:t xml:space="preserve">2025-01-01</w:t>
            </w:r>
          </w:p>
        </w:tc>
        <w:tc>
          <w:tcPr/>
          <w:p>
            <w:pPr>
              <w:pStyle w:val="Compact"/>
              <w:jc w:val="right"/>
            </w:pPr>
            <w:r>
              <w:t xml:space="preserve">2108951</w:t>
            </w:r>
          </w:p>
        </w:tc>
      </w:tr>
      <w:tr>
        <w:tc>
          <w:tcPr/>
          <w:p>
            <w:pPr>
              <w:pStyle w:val="Compact"/>
              <w:jc w:val="left"/>
            </w:pPr>
            <w:r>
              <w:t xml:space="preserve">2025-02-01</w:t>
            </w:r>
          </w:p>
        </w:tc>
        <w:tc>
          <w:tcPr/>
          <w:p>
            <w:pPr>
              <w:pStyle w:val="Compact"/>
              <w:jc w:val="right"/>
            </w:pPr>
            <w:r>
              <w:t xml:space="preserve">2128537</w:t>
            </w:r>
          </w:p>
        </w:tc>
      </w:tr>
    </w:tbl>
    <w:p>
      <w:pPr>
        <w:pStyle w:val="BodyText"/>
      </w:pPr>
      <w:r>
        <w:t xml:space="preserve">A plot with the future estimates looks something like this -</w:t>
      </w:r>
    </w:p>
    <w:p>
      <w:pPr>
        <w:jc w:val="center"/>
        <w:pStyle w:val="Figure"/>
      </w:pPr>
      <w:r>
        <w:rPr/>
        <w:drawing>
          <wp:inline distT="0" distB="0" distL="0" distR="0">
            <wp:extent cx="6400800" cy="3657600"/>
            <wp:docPr id="19" name="" descr=""/>
            <wp:cNvGraphicFramePr>
              <a:graphicFrameLocks noChangeAspect="1"/>
            </wp:cNvGraphicFramePr>
            <a:graphic>
              <a:graphicData uri="http://schemas.openxmlformats.org/drawingml/2006/picture">
                <pic:pic>
                  <pic:nvPicPr>
                    <pic:cNvPr id="20" name=""/>
                    <pic:cNvPicPr>
                      <a:picLocks noChangeAspect="1" noChangeArrowheads="1"/>
                    </pic:cNvPicPr>
                  </pic:nvPicPr>
                  <pic:blipFill>
                    <a:blip cstate="print" r:embed="rId79"/>
                    <a:stretch>
                      <a:fillRect/>
                    </a:stretch>
                  </pic:blipFill>
                  <pic:spPr bwMode="auto">
                    <a:xfrm>
                      <a:off x="0" y="0"/>
                      <a:ext cx="88900" cy="50800"/>
                    </a:xfrm>
                    <a:prstGeom prst="rect">
                      <a:avLst/>
                    </a:prstGeom>
                    <a:noFill/>
                  </pic:spPr>
                </pic:pic>
              </a:graphicData>
            </a:graphic>
          </wp:inline>
        </w:drawing>
      </w:r>
    </w:p>
    <w:p>
      <w:pPr>
        <w:pStyle w:val="BodyText"/>
      </w:pPr>
      <w:r>
        <w:t xml:space="preserve">We can apply the similar methods for transaction volume which gives us -</w:t>
      </w:r>
    </w:p>
    <w:p>
      <w:pPr>
        <w:jc w:val="center"/>
        <w:pStyle w:val="Figure"/>
      </w:pPr>
      <w:r>
        <w:rPr/>
        <w:drawing>
          <wp:inline distT="0" distB="0" distL="0" distR="0">
            <wp:extent cx="6400800" cy="3657600"/>
            <wp:docPr id="21" name="" descr=""/>
            <wp:cNvGraphicFramePr>
              <a:graphicFrameLocks noChangeAspect="1"/>
            </wp:cNvGraphicFramePr>
            <a:graphic>
              <a:graphicData uri="http://schemas.openxmlformats.org/drawingml/2006/picture">
                <pic:pic>
                  <pic:nvPicPr>
                    <pic:cNvPr id="22" name=""/>
                    <pic:cNvPicPr>
                      <a:picLocks noChangeAspect="1" noChangeArrowheads="1"/>
                    </pic:cNvPicPr>
                  </pic:nvPicPr>
                  <pic:blipFill>
                    <a:blip cstate="print" r:embed="rId80"/>
                    <a:stretch>
                      <a:fillRect/>
                    </a:stretch>
                  </pic:blipFill>
                  <pic:spPr bwMode="auto">
                    <a:xfrm>
                      <a:off x="0" y="0"/>
                      <a:ext cx="88900" cy="50800"/>
                    </a:xfrm>
                    <a:prstGeom prst="rect">
                      <a:avLst/>
                    </a:prstGeom>
                    <a:noFill/>
                  </pic:spPr>
                </pic:pic>
              </a:graphicData>
            </a:graphic>
          </wp:inline>
        </w:drawing>
      </w:r>
    </w:p>
    <w:tbl>
      <w:tblPr>
        <w:tblStyle w:val="Table"/>
        <w:tblW w:type="auto" w:w="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term</w:t>
            </w:r>
          </w:p>
        </w:tc>
        <w:tc>
          <w:tcPr/>
          <w:p>
            <w:pPr>
              <w:pStyle w:val="Compact"/>
              <w:jc w:val="right"/>
            </w:pPr>
            <w:r>
              <w:t xml:space="preserve">estimate</w:t>
            </w:r>
          </w:p>
        </w:tc>
        <w:tc>
          <w:tcPr/>
          <w:p>
            <w:pPr>
              <w:pStyle w:val="Compact"/>
              <w:jc w:val="right"/>
            </w:pPr>
            <w:r>
              <w:t xml:space="preserve">std.error</w:t>
            </w:r>
          </w:p>
        </w:tc>
        <w:tc>
          <w:tcPr/>
          <w:p>
            <w:pPr>
              <w:pStyle w:val="Compact"/>
              <w:jc w:val="right"/>
            </w:pPr>
            <w:r>
              <w:t xml:space="preserve">statistic</w:t>
            </w:r>
          </w:p>
        </w:tc>
        <w:tc>
          <w:tcPr/>
          <w:p>
            <w:pPr>
              <w:pStyle w:val="Compact"/>
              <w:jc w:val="right"/>
            </w:pPr>
            <w:r>
              <w:t xml:space="preserve">p.value</w:t>
            </w:r>
          </w:p>
        </w:tc>
      </w:tr>
      <w:tr>
        <w:tc>
          <w:tcPr/>
          <w:p>
            <w:pPr>
              <w:pStyle w:val="Compact"/>
              <w:jc w:val="left"/>
            </w:pPr>
            <w:r>
              <w:t xml:space="preserve">k</w:t>
            </w:r>
          </w:p>
        </w:tc>
        <w:tc>
          <w:tcPr/>
          <w:p>
            <w:pPr>
              <w:pStyle w:val="Compact"/>
              <w:jc w:val="right"/>
            </w:pPr>
            <w:r>
              <w:t xml:space="preserve">2006.45018</w:t>
            </w:r>
          </w:p>
        </w:tc>
        <w:tc>
          <w:tcPr/>
          <w:p>
            <w:pPr>
              <w:pStyle w:val="Compact"/>
              <w:jc w:val="right"/>
            </w:pPr>
            <w:r>
              <w:t xml:space="preserve">81.6561480</w:t>
            </w:r>
          </w:p>
        </w:tc>
        <w:tc>
          <w:tcPr/>
          <w:p>
            <w:pPr>
              <w:pStyle w:val="Compact"/>
              <w:jc w:val="right"/>
            </w:pPr>
            <w:r>
              <w:t xml:space="preserve">24.57194</w:t>
            </w:r>
          </w:p>
        </w:tc>
        <w:tc>
          <w:tcPr/>
          <w:p>
            <w:pPr>
              <w:pStyle w:val="Compact"/>
              <w:jc w:val="right"/>
            </w:pPr>
            <w:r>
              <w:t xml:space="preserve">0</w:t>
            </w:r>
          </w:p>
        </w:tc>
      </w:tr>
      <w:tr>
        <w:tc>
          <w:tcPr/>
          <w:p>
            <w:pPr>
              <w:pStyle w:val="Compact"/>
              <w:jc w:val="left"/>
            </w:pPr>
            <w:r>
              <w:t xml:space="preserve">b</w:t>
            </w:r>
          </w:p>
        </w:tc>
        <w:tc>
          <w:tcPr/>
          <w:p>
            <w:pPr>
              <w:pStyle w:val="Compact"/>
              <w:jc w:val="right"/>
            </w:pPr>
            <w:r>
              <w:t xml:space="preserve">88.00355</w:t>
            </w:r>
          </w:p>
        </w:tc>
        <w:tc>
          <w:tcPr/>
          <w:p>
            <w:pPr>
              <w:pStyle w:val="Compact"/>
              <w:jc w:val="right"/>
            </w:pPr>
            <w:r>
              <w:t xml:space="preserve">1.2140952</w:t>
            </w:r>
          </w:p>
        </w:tc>
        <w:tc>
          <w:tcPr/>
          <w:p>
            <w:pPr>
              <w:pStyle w:val="Compact"/>
              <w:jc w:val="right"/>
            </w:pPr>
            <w:r>
              <w:t xml:space="preserve">72.48488</w:t>
            </w:r>
          </w:p>
        </w:tc>
        <w:tc>
          <w:tcPr/>
          <w:p>
            <w:pPr>
              <w:pStyle w:val="Compact"/>
              <w:jc w:val="right"/>
            </w:pPr>
            <w:r>
              <w:t xml:space="preserve">0</w:t>
            </w:r>
          </w:p>
        </w:tc>
      </w:tr>
      <w:tr>
        <w:tc>
          <w:tcPr/>
          <w:p>
            <w:pPr>
              <w:pStyle w:val="Compact"/>
              <w:jc w:val="left"/>
            </w:pPr>
            <w:r>
              <w:t xml:space="preserve">a</w:t>
            </w:r>
          </w:p>
        </w:tc>
        <w:tc>
          <w:tcPr/>
          <w:p>
            <w:pPr>
              <w:pStyle w:val="Compact"/>
              <w:jc w:val="right"/>
            </w:pPr>
            <w:r>
              <w:t xml:space="preserve">14.83489</w:t>
            </w:r>
          </w:p>
        </w:tc>
        <w:tc>
          <w:tcPr/>
          <w:p>
            <w:pPr>
              <w:pStyle w:val="Compact"/>
              <w:jc w:val="right"/>
            </w:pPr>
            <w:r>
              <w:t xml:space="preserve">0.3258464</w:t>
            </w:r>
          </w:p>
        </w:tc>
        <w:tc>
          <w:tcPr/>
          <w:p>
            <w:pPr>
              <w:pStyle w:val="Compact"/>
              <w:jc w:val="right"/>
            </w:pPr>
            <w:r>
              <w:t xml:space="preserve">45.52724</w:t>
            </w:r>
          </w:p>
        </w:tc>
        <w:tc>
          <w:tcPr/>
          <w:p>
            <w:pPr>
              <w:pStyle w:val="Compact"/>
              <w:jc w:val="right"/>
            </w:pPr>
            <w:r>
              <w:t xml:space="preserve">0</w:t>
            </w:r>
          </w:p>
        </w:tc>
      </w:tr>
    </w:tbl>
    <w:p>
      <w:pPr>
        <w:pStyle w:val="BodyText"/>
      </w:pPr>
      <w:r>
        <w:t xml:space="preserve">from this the calculated equation becomes -</w:t>
      </w:r>
    </w:p>
    <w:p>
      <w:pPr>
        <w:pStyle w:val="BodyText"/>
      </w:pPr>
      <m:oMathPara>
        <m:oMathParaPr>
          <m:jc m:val="center"/>
        </m:oMathParaPr>
        <m:oMath>
          <m:sSub>
            <m:e>
              <m:r>
                <m:t>y</m:t>
              </m:r>
            </m:e>
            <m:sub>
              <m:r>
                <m:t>t</m:t>
              </m:r>
            </m:sub>
          </m:sSub>
          <m:r>
            <m:rPr>
              <m:sty m:val="p"/>
            </m:rPr>
            <m:t>=</m:t>
          </m:r>
          <m:f>
            <m:fPr>
              <m:type m:val="bar"/>
            </m:fPr>
            <m:num>
              <m:r>
                <m:t>2006.45018</m:t>
              </m:r>
            </m:num>
            <m:den>
              <m:r>
                <m:t>1</m:t>
              </m:r>
              <m:r>
                <m:rPr>
                  <m:sty m:val="p"/>
                </m:rPr>
                <m:t>+</m:t>
              </m:r>
              <m:r>
                <m:rPr>
                  <m:sty m:val="p"/>
                </m:rPr>
                <m:t>exp</m:t>
              </m:r>
              <m:d>
                <m:dPr>
                  <m:begChr m:val="("/>
                  <m:endChr m:val=")"/>
                  <m:sepChr m:val=""/>
                  <m:grow/>
                </m:dPr>
                <m:e>
                  <m:f>
                    <m:fPr>
                      <m:type m:val="bar"/>
                    </m:fPr>
                    <m:num>
                      <m:r>
                        <m:t>88.00355</m:t>
                      </m:r>
                      <m:r>
                        <m:rPr>
                          <m:sty m:val="p"/>
                        </m:rPr>
                        <m:t>−</m:t>
                      </m:r>
                      <m:r>
                        <m:t>t</m:t>
                      </m:r>
                    </m:num>
                    <m:den>
                      <m:r>
                        <m:t>14.83489</m:t>
                      </m:r>
                    </m:den>
                  </m:f>
                </m:e>
              </m:d>
            </m:den>
          </m:f>
        </m:oMath>
      </m:oMathPara>
    </w:p>
    <w:p>
      <w:pPr>
        <w:pStyle w:val="FirstParagraph"/>
      </w:pPr>
      <w:r>
        <w:t xml:space="preserve">based on the equation the fitted values are</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preserve">Logistic Curve Fit of Monthly UPI transaction Volume</w:t>
      </w:r>
    </w:p>
    <w:p>
      <w:pPr>
        <w:spacing w:before="0" w:after="60"/>
        <w:keepNext/>
        <w:jc w:val="start"/>
        <w:pStyle w:val="caption"/>
      </w:pPr>
      <w:r>
        <w:rPr>
          <w:i/>
          <w:rFonts w:ascii="Calibri" w:hAnsi="Calibri"/>
          <w:sz w:val="20"/>
          <w:color w:val="333333"/>
        </w:rPr>
        <w:t xml:space="preserve">2016 to 2024</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end"/>
            </w:pPr>
            <w:r>
              <w:rPr>
                <w:rFonts w:ascii="Calibri" w:hAnsi="Calibri"/>
                <w:sz w:val="20"/>
              </w:rPr>
              <w:t xml:space="default">Time</w:t>
            </w:r>
          </w:p>
        </w:tc>
        <w:tc>
          <w:tcPr>
            <w:tcBorders>
              <w:top w:val="single" w:sz="16" w:space="0" w:color="D3D3D3"/>
              <w:bottom w:val="single" w:sz="16" w:space="0" w:color="BLACK"/>
            </w:tcBorders>
          </w:tcPr>
          <w:p>
            <w:pPr>
              <w:spacing w:before="0" w:after="60"/>
              <w:keepNext/>
              <w:jc w:val="center"/>
            </w:pPr>
            <w:r>
              <w:rPr>
                <w:rFonts w:ascii="Calibri" w:hAnsi="Calibri"/>
                <w:sz w:val="20"/>
              </w:rPr>
              <w:t xml:space="default">Original Volume</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Fitted Volume</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5.677418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6.072121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6.494175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6.945462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7.427994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7.943916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8.495520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0.029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9.085252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2016-12-01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0.199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9.715722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10.389716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0.438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11.110205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0.637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11.880361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0.720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12.703563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0.936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13.583418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14.523768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15.528709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16.602605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3.098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17.750105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7.696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18.976158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20.286035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14.564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21.685343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15.183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23.180048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24.776491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17.805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26.481416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19.008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28.301985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30.245804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24.637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32.320946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27.375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34.535974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31.202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36.899966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40.587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39.422537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48.236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42.113871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52.494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44.984737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62.017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48.046521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67.275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51.311246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67.419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54.791601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79.954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58.500959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78.179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62.453402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73.354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66.663741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75.454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71.147536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82.229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75.921106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91.835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81.001549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95.502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86.406745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114.836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92.155365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121.877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98.266865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130.840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104.761484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130.502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111.660224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132.569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118.984836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124.684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126.757779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99.957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135.002187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123.450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143.741812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133.693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153.000958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149.736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162.804403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161.883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173.177307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180.014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184.145099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207.162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195.733348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221.023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207.967620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223.416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220.873315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230.273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234.475475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229.290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248.798585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273.168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263.866345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264.106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279.701425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253.957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296.325199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280.751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313.757464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324.782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332.016138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355.555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351.116945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365.430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371.073098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421.865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391.894956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418.648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413.589699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456.630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436.160993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461.715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459.608666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452.749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483.928401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540.565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509.111448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558.305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535.144370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595.520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562.008822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586.275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589.681375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628.840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618.133395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657.963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647.330975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678.080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677.234942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730.542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707.800923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730.945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738.979491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782.949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770.716385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803.689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802.952808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753.476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835.625798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2023-03-01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868.530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868.668673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2023-04-01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889.814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902.011534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2023-05-01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941.519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935.581838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2023-06-01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933.506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969.305012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2023-07-01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996.461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1003.105105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2023-08-01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1058.602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1036.905470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2023-09-01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1055.569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1070.629458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2023-10-01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1140.879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1104.201112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2023-11-01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1123.529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1137.545846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2023-12-01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1202.023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1170.591099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2024-01-01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1220.302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1203.266954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2024-02-01</w:t>
            </w:r>
          </w:p>
        </w:tc>
        <w:tc>
          <w:tcPr>
            <w:tcBorders>
              <w:top w:val="single" w:space="0" w:color="D3D3D3"/>
              <w:bottom w:val="single" w:space="0" w:color="D3D3D3"/>
              <w:start w:val="single" w:space="0" w:color="D3D3D3"/>
              <w:end w:val="single" w:space="0" w:color="D3D3D3"/>
            </w:tcBorders>
          </w:tcPr>
          <w:p>
            <w:pPr>
              <w:spacing w:before="0" w:after="60"/>
              <w:keepNext/>
              <w:jc w:val="center"/>
            </w:pPr>
            <w:r>
              <w:rPr>
                <w:rFonts w:ascii="Calibri" w:hAnsi="Calibri"/>
                <w:sz w:val="20"/>
              </w:rPr>
              <w:t xml:space="default">1210.268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1235.506702</w:t>
            </w:r>
          </w:p>
        </w:tc>
      </w:tr>
      <w:tr>
        <w:trPr>
          <w:cantSplit/>
        </w:trPr>
        <w:tc>
          <w:tcPr>
            <w:gridSpan w:val="3"/>
          </w:tcPr>
          <w:p>
            <w:pPr>
              <w:spacing w:before="0" w:after="60"/>
              <w:keepNext/>
            </w:pPr>
            <w:r>
              <w:rPr>
                <w:i/>
                <w:rFonts w:ascii="Calibri" w:hAnsi="Calibri"/>
                <w:sz w:val="20"/>
              </w:rPr>
              <w:t xml:space="preserve">Source</w:t>
            </w:r>
            <w:r>
              <w:rPr>
                <w:rFonts w:ascii="Calibri" w:hAnsi="Calibri"/>
                <w:sz w:val="20"/>
              </w:rPr>
              <w:t xml:space="preserve">: NPCI</w:t>
            </w:r>
          </w:p>
        </w:tc>
      </w:tr>
    </w:tbl>
    <w:p>
      <w:pPr>
        <w:pStyle w:val="BodyText"/>
      </w:pPr>
      <w:r>
        <w:t xml:space="preserve">Based on this curve fitting the future estimates for the next 12 months will be</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Month</w:t>
            </w:r>
          </w:p>
        </w:tc>
        <w:tc>
          <w:tcPr/>
          <w:p>
            <w:pPr>
              <w:pStyle w:val="Compact"/>
              <w:jc w:val="right"/>
            </w:pPr>
            <w:r>
              <w:t xml:space="preserve">Predicted Value</w:t>
            </w:r>
          </w:p>
        </w:tc>
      </w:tr>
      <w:tr>
        <w:tc>
          <w:tcPr/>
          <w:p>
            <w:pPr>
              <w:pStyle w:val="Compact"/>
              <w:jc w:val="left"/>
            </w:pPr>
            <w:r>
              <w:t xml:space="preserve">2024-03-01</w:t>
            </w:r>
          </w:p>
        </w:tc>
        <w:tc>
          <w:tcPr/>
          <w:p>
            <w:pPr>
              <w:pStyle w:val="Compact"/>
              <w:jc w:val="right"/>
            </w:pPr>
            <w:r>
              <w:t xml:space="preserve">1267.247</w:t>
            </w:r>
          </w:p>
        </w:tc>
      </w:tr>
      <w:tr>
        <w:tc>
          <w:tcPr/>
          <w:p>
            <w:pPr>
              <w:pStyle w:val="Compact"/>
              <w:jc w:val="left"/>
            </w:pPr>
            <w:r>
              <w:t xml:space="preserve">2024-04-01</w:t>
            </w:r>
          </w:p>
        </w:tc>
        <w:tc>
          <w:tcPr/>
          <w:p>
            <w:pPr>
              <w:pStyle w:val="Compact"/>
              <w:jc w:val="right"/>
            </w:pPr>
            <w:r>
              <w:t xml:space="preserve">1298.430</w:t>
            </w:r>
          </w:p>
        </w:tc>
      </w:tr>
      <w:tr>
        <w:tc>
          <w:tcPr/>
          <w:p>
            <w:pPr>
              <w:pStyle w:val="Compact"/>
              <w:jc w:val="left"/>
            </w:pPr>
            <w:r>
              <w:t xml:space="preserve">2024-05-01</w:t>
            </w:r>
          </w:p>
        </w:tc>
        <w:tc>
          <w:tcPr/>
          <w:p>
            <w:pPr>
              <w:pStyle w:val="Compact"/>
              <w:jc w:val="right"/>
            </w:pPr>
            <w:r>
              <w:t xml:space="preserve">1329.001</w:t>
            </w:r>
          </w:p>
        </w:tc>
      </w:tr>
      <w:tr>
        <w:tc>
          <w:tcPr/>
          <w:p>
            <w:pPr>
              <w:pStyle w:val="Compact"/>
              <w:jc w:val="left"/>
            </w:pPr>
            <w:r>
              <w:t xml:space="preserve">2024-06-01</w:t>
            </w:r>
          </w:p>
        </w:tc>
        <w:tc>
          <w:tcPr/>
          <w:p>
            <w:pPr>
              <w:pStyle w:val="Compact"/>
              <w:jc w:val="right"/>
            </w:pPr>
            <w:r>
              <w:t xml:space="preserve">1358.909</w:t>
            </w:r>
          </w:p>
        </w:tc>
      </w:tr>
      <w:tr>
        <w:tc>
          <w:tcPr/>
          <w:p>
            <w:pPr>
              <w:pStyle w:val="Compact"/>
              <w:jc w:val="left"/>
            </w:pPr>
            <w:r>
              <w:t xml:space="preserve">2024-07-01</w:t>
            </w:r>
          </w:p>
        </w:tc>
        <w:tc>
          <w:tcPr/>
          <w:p>
            <w:pPr>
              <w:pStyle w:val="Compact"/>
              <w:jc w:val="right"/>
            </w:pPr>
            <w:r>
              <w:t xml:space="preserve">1388.112</w:t>
            </w:r>
          </w:p>
        </w:tc>
      </w:tr>
      <w:tr>
        <w:tc>
          <w:tcPr/>
          <w:p>
            <w:pPr>
              <w:pStyle w:val="Compact"/>
              <w:jc w:val="left"/>
            </w:pPr>
            <w:r>
              <w:t xml:space="preserve">2024-08-01</w:t>
            </w:r>
          </w:p>
        </w:tc>
        <w:tc>
          <w:tcPr/>
          <w:p>
            <w:pPr>
              <w:pStyle w:val="Compact"/>
              <w:jc w:val="right"/>
            </w:pPr>
            <w:r>
              <w:t xml:space="preserve">1416.570</w:t>
            </w:r>
          </w:p>
        </w:tc>
      </w:tr>
      <w:tr>
        <w:tc>
          <w:tcPr/>
          <w:p>
            <w:pPr>
              <w:pStyle w:val="Compact"/>
              <w:jc w:val="left"/>
            </w:pPr>
            <w:r>
              <w:t xml:space="preserve">2024-09-01</w:t>
            </w:r>
          </w:p>
        </w:tc>
        <w:tc>
          <w:tcPr/>
          <w:p>
            <w:pPr>
              <w:pStyle w:val="Compact"/>
              <w:jc w:val="right"/>
            </w:pPr>
            <w:r>
              <w:t xml:space="preserve">1444.248</w:t>
            </w:r>
          </w:p>
        </w:tc>
      </w:tr>
      <w:tr>
        <w:tc>
          <w:tcPr/>
          <w:p>
            <w:pPr>
              <w:pStyle w:val="Compact"/>
              <w:jc w:val="left"/>
            </w:pPr>
            <w:r>
              <w:t xml:space="preserve">2024-10-01</w:t>
            </w:r>
          </w:p>
        </w:tc>
        <w:tc>
          <w:tcPr/>
          <w:p>
            <w:pPr>
              <w:pStyle w:val="Compact"/>
              <w:jc w:val="right"/>
            </w:pPr>
            <w:r>
              <w:t xml:space="preserve">1471.118</w:t>
            </w:r>
          </w:p>
        </w:tc>
      </w:tr>
      <w:tr>
        <w:tc>
          <w:tcPr/>
          <w:p>
            <w:pPr>
              <w:pStyle w:val="Compact"/>
              <w:jc w:val="left"/>
            </w:pPr>
            <w:r>
              <w:t xml:space="preserve">2024-11-01</w:t>
            </w:r>
          </w:p>
        </w:tc>
        <w:tc>
          <w:tcPr/>
          <w:p>
            <w:pPr>
              <w:pStyle w:val="Compact"/>
              <w:jc w:val="right"/>
            </w:pPr>
            <w:r>
              <w:t xml:space="preserve">1497.157</w:t>
            </w:r>
          </w:p>
        </w:tc>
      </w:tr>
      <w:tr>
        <w:tc>
          <w:tcPr/>
          <w:p>
            <w:pPr>
              <w:pStyle w:val="Compact"/>
              <w:jc w:val="left"/>
            </w:pPr>
            <w:r>
              <w:t xml:space="preserve">2024-12-01</w:t>
            </w:r>
          </w:p>
        </w:tc>
        <w:tc>
          <w:tcPr/>
          <w:p>
            <w:pPr>
              <w:pStyle w:val="Compact"/>
              <w:jc w:val="right"/>
            </w:pPr>
            <w:r>
              <w:t xml:space="preserve">1522.346</w:t>
            </w:r>
          </w:p>
        </w:tc>
      </w:tr>
      <w:tr>
        <w:tc>
          <w:tcPr/>
          <w:p>
            <w:pPr>
              <w:pStyle w:val="Compact"/>
              <w:jc w:val="left"/>
            </w:pPr>
            <w:r>
              <w:t xml:space="preserve">2025-01-01</w:t>
            </w:r>
          </w:p>
        </w:tc>
        <w:tc>
          <w:tcPr/>
          <w:p>
            <w:pPr>
              <w:pStyle w:val="Compact"/>
              <w:jc w:val="right"/>
            </w:pPr>
            <w:r>
              <w:t xml:space="preserve">1546.672</w:t>
            </w:r>
          </w:p>
        </w:tc>
      </w:tr>
      <w:tr>
        <w:tc>
          <w:tcPr/>
          <w:p>
            <w:pPr>
              <w:pStyle w:val="Compact"/>
              <w:jc w:val="left"/>
            </w:pPr>
            <w:r>
              <w:t xml:space="preserve">2025-02-01</w:t>
            </w:r>
          </w:p>
        </w:tc>
        <w:tc>
          <w:tcPr/>
          <w:p>
            <w:pPr>
              <w:pStyle w:val="Compact"/>
              <w:jc w:val="right"/>
            </w:pPr>
            <w:r>
              <w:t xml:space="preserve">1570.126</w:t>
            </w:r>
          </w:p>
        </w:tc>
      </w:tr>
    </w:tbl>
    <w:p>
      <w:pPr>
        <w:pStyle w:val="BodyText"/>
      </w:pPr>
      <w:r>
        <w:t xml:space="preserve">A plot with the future estimates looks something like this -</w:t>
      </w:r>
    </w:p>
    <w:p>
      <w:pPr>
        <w:jc w:val="center"/>
        <w:pStyle w:val="Figure"/>
      </w:pPr>
      <w:r>
        <w:rPr/>
        <w:drawing>
          <wp:inline distT="0" distB="0" distL="0" distR="0">
            <wp:extent cx="6400800" cy="3657600"/>
            <wp:docPr id="23" name="" descr=""/>
            <wp:cNvGraphicFramePr>
              <a:graphicFrameLocks noChangeAspect="1"/>
            </wp:cNvGraphicFramePr>
            <a:graphic>
              <a:graphicData uri="http://schemas.openxmlformats.org/drawingml/2006/picture">
                <pic:pic>
                  <pic:nvPicPr>
                    <pic:cNvPr id="24" name=""/>
                    <pic:cNvPicPr>
                      <a:picLocks noChangeAspect="1" noChangeArrowheads="1"/>
                    </pic:cNvPicPr>
                  </pic:nvPicPr>
                  <pic:blipFill>
                    <a:blip cstate="print" r:embed="rId81"/>
                    <a:stretch>
                      <a:fillRect/>
                    </a:stretch>
                  </pic:blipFill>
                  <pic:spPr bwMode="auto">
                    <a:xfrm>
                      <a:off x="0" y="0"/>
                      <a:ext cx="88900" cy="50800"/>
                    </a:xfrm>
                    <a:prstGeom prst="rect">
                      <a:avLst/>
                    </a:prstGeom>
                    <a:noFill/>
                  </pic:spPr>
                </pic:pic>
              </a:graphicData>
            </a:graphic>
          </wp:inline>
        </w:drawing>
      </w:r>
    </w:p>
    <w:p>
      <w:pPr>
        <w:pStyle w:val="BodyText"/>
      </w:pPr>
      <w:r>
        <w:t xml:space="preserve">A long term prediction for both value and volume can be given via a plot as -</w:t>
      </w:r>
    </w:p>
    <w:p>
      <w:pPr>
        <w:jc w:val="center"/>
        <w:pStyle w:val="Figure"/>
      </w:pPr>
      <w:r>
        <w:rPr/>
        <w:drawing>
          <wp:inline distT="0" distB="0" distL="0" distR="0">
            <wp:extent cx="7315200" cy="7315200"/>
            <wp:docPr id="25" name="" descr=""/>
            <wp:cNvGraphicFramePr>
              <a:graphicFrameLocks noChangeAspect="1"/>
            </wp:cNvGraphicFramePr>
            <a:graphic>
              <a:graphicData uri="http://schemas.openxmlformats.org/drawingml/2006/picture">
                <pic:pic>
                  <pic:nvPicPr>
                    <pic:cNvPr id="26" name=""/>
                    <pic:cNvPicPr>
                      <a:picLocks noChangeAspect="1" noChangeArrowheads="1"/>
                    </pic:cNvPicPr>
                  </pic:nvPicPr>
                  <pic:blipFill>
                    <a:blip cstate="print" r:embed="rId82"/>
                    <a:stretch>
                      <a:fillRect/>
                    </a:stretch>
                  </pic:blipFill>
                  <pic:spPr bwMode="auto">
                    <a:xfrm>
                      <a:off x="0" y="0"/>
                      <a:ext cx="101600" cy="101600"/>
                    </a:xfrm>
                    <a:prstGeom prst="rect">
                      <a:avLst/>
                    </a:prstGeom>
                    <a:noFill/>
                  </pic:spPr>
                </pic:pic>
              </a:graphicData>
            </a:graphic>
          </wp:inline>
        </w:drawing>
      </w:r>
    </w:p>
    <w:p>
      <w:pPr>
        <w:pStyle w:val="BodyText"/>
      </w:pPr>
      <w:r>
        <w:t xml:space="preserve">Since our assumed model is non linear</w:t>
      </w:r>
      <w:r>
        <w:t xml:space="preserve"> </w:t>
      </w:r>
      <m:oMath>
        <m:sSup>
          <m:e>
            <m:r>
              <m:t>R</m:t>
            </m:r>
          </m:e>
          <m:sup>
            <m:r>
              <m:t>2</m:t>
            </m:r>
          </m:sup>
        </m:sSup>
      </m:oMath>
      <w:r>
        <w:t xml:space="preserve"> </w:t>
      </w:r>
      <w:r>
        <w:t xml:space="preserve">is not suitable as a model adequacy checker,to overcome this we may check the residuals via a normal qqplot</w:t>
      </w:r>
    </w:p>
    <w:p>
      <w:pPr>
        <w:jc w:val="center"/>
        <w:pStyle w:val="Figure"/>
      </w:pPr>
      <w:r>
        <w:rPr/>
        <w:drawing>
          <wp:inline distT="0" distB="0" distL="0" distR="0">
            <wp:extent cx="6400800" cy="3657600"/>
            <wp:docPr id="27" name="" descr=""/>
            <wp:cNvGraphicFramePr>
              <a:graphicFrameLocks noChangeAspect="1"/>
            </wp:cNvGraphicFramePr>
            <a:graphic>
              <a:graphicData uri="http://schemas.openxmlformats.org/drawingml/2006/picture">
                <pic:pic>
                  <pic:nvPicPr>
                    <pic:cNvPr id="28" name=""/>
                    <pic:cNvPicPr>
                      <a:picLocks noChangeAspect="1" noChangeArrowheads="1"/>
                    </pic:cNvPicPr>
                  </pic:nvPicPr>
                  <pic:blipFill>
                    <a:blip cstate="print" r:embed="rId83"/>
                    <a:stretch>
                      <a:fillRect/>
                    </a:stretch>
                  </pic:blipFill>
                  <pic:spPr bwMode="auto">
                    <a:xfrm>
                      <a:off x="0" y="0"/>
                      <a:ext cx="88900" cy="50800"/>
                    </a:xfrm>
                    <a:prstGeom prst="rect">
                      <a:avLst/>
                    </a:prstGeom>
                    <a:noFill/>
                  </pic:spPr>
                </pic:pic>
              </a:graphicData>
            </a:graphic>
          </wp:inline>
        </w:drawing>
      </w:r>
    </w:p>
    <w:p>
      <w:pPr>
        <w:pStyle w:val="BodyText"/>
      </w:pPr>
      <w:r>
        <w:t xml:space="preserve">The residuals are very much linear and seem to be close to a standard normal variate.We can conclude that our model fit seems to be decent.</w:t>
      </w:r>
    </w:p>
    <w:bookmarkStart w:id="44" w:name="foundings-"/>
    <w:p>
      <w:pPr>
        <w:pStyle w:val="Heading4"/>
      </w:pPr>
      <w:r>
        <w:t xml:space="preserve">Foundings-</w:t>
      </w:r>
    </w:p>
    <w:p>
      <w:pPr>
        <w:numPr>
          <w:ilvl w:val="0"/>
          <w:numId w:val="1008"/>
        </w:numPr>
        <w:pStyle w:val="Compact"/>
      </w:pPr>
      <w:r>
        <w:t xml:space="preserve">We find that by the year 2025 Volume of monthly transactions will cross 1500 crores and value of monthly transactions will cross 2000000 crores.</w:t>
      </w:r>
    </w:p>
    <w:p>
      <w:pPr>
        <w:numPr>
          <w:ilvl w:val="0"/>
          <w:numId w:val="1008"/>
        </w:numPr>
        <w:pStyle w:val="Compact"/>
      </w:pPr>
      <w:r>
        <w:t xml:space="preserve">We can also expect that by the year 2027 both of these metrics will start to stabilize, although this is dependent on many other factors which we have not considered in our study these include avaliability of smartphones and fast internet connection for the percentage of population. But never the less this is a expectable figure.</w:t>
      </w:r>
    </w:p>
    <w:bookmarkEnd w:id="44"/>
    <w:bookmarkEnd w:id="45"/>
    <w:bookmarkEnd w:id="46"/>
    <w:bookmarkStart w:id="48" w:name="X87d2c254175a9d530f75d8c0f55d4aaf488fe28"/>
    <w:p>
      <w:pPr>
        <w:pStyle w:val="Heading2"/>
      </w:pPr>
      <w:r>
        <w:t xml:space="preserve">Stochastic Analysis of monthly Per Transaction Value</w:t>
      </w:r>
    </w:p>
    <w:p>
      <w:pPr>
        <w:pStyle w:val="FirstParagraph"/>
      </w:pPr>
      <w:r>
        <w:t xml:space="preserve">Previously From the EDA we found that the monthly per transaction value is decreasing with time , we also found that this data was visually stationary if we ignore the initial instability.For forecasting and analysis of this time series we first plot the time series along with its ACF and PACF.</w:t>
      </w:r>
    </w:p>
    <w:p>
      <w:pPr>
        <w:jc w:val="center"/>
        <w:pStyle w:val="Figure"/>
      </w:pPr>
      <w:r>
        <w:rPr/>
        <w:drawing>
          <wp:inline distT="0" distB="0" distL="0" distR="0">
            <wp:extent cx="6400800" cy="3657600"/>
            <wp:docPr id="29" name="" descr=""/>
            <wp:cNvGraphicFramePr>
              <a:graphicFrameLocks noChangeAspect="1"/>
            </wp:cNvGraphicFramePr>
            <a:graphic>
              <a:graphicData uri="http://schemas.openxmlformats.org/drawingml/2006/picture">
                <pic:pic>
                  <pic:nvPicPr>
                    <pic:cNvPr id="30" name=""/>
                    <pic:cNvPicPr>
                      <a:picLocks noChangeAspect="1" noChangeArrowheads="1"/>
                    </pic:cNvPicPr>
                  </pic:nvPicPr>
                  <pic:blipFill>
                    <a:blip cstate="print" r:embed="rId84"/>
                    <a:stretch>
                      <a:fillRect/>
                    </a:stretch>
                  </pic:blipFill>
                  <pic:spPr bwMode="auto">
                    <a:xfrm>
                      <a:off x="0" y="0"/>
                      <a:ext cx="88900" cy="50800"/>
                    </a:xfrm>
                    <a:prstGeom prst="rect">
                      <a:avLst/>
                    </a:prstGeom>
                    <a:noFill/>
                  </pic:spPr>
                </pic:pic>
              </a:graphicData>
            </a:graphic>
          </wp:inline>
        </w:drawing>
      </w:r>
    </w:p>
    <w:p>
      <w:pPr>
        <w:jc w:val="center"/>
        <w:pStyle w:val="Figure"/>
      </w:pPr>
      <w:r>
        <w:rPr/>
        <w:drawing>
          <wp:inline distT="0" distB="0" distL="0" distR="0">
            <wp:extent cx="6400800" cy="3657600"/>
            <wp:docPr id="31" name="" descr=""/>
            <wp:cNvGraphicFramePr>
              <a:graphicFrameLocks noChangeAspect="1"/>
            </wp:cNvGraphicFramePr>
            <a:graphic>
              <a:graphicData uri="http://schemas.openxmlformats.org/drawingml/2006/picture">
                <pic:pic>
                  <pic:nvPicPr>
                    <pic:cNvPr id="32" name=""/>
                    <pic:cNvPicPr>
                      <a:picLocks noChangeAspect="1" noChangeArrowheads="1"/>
                    </pic:cNvPicPr>
                  </pic:nvPicPr>
                  <pic:blipFill>
                    <a:blip cstate="print" r:embed="rId85"/>
                    <a:stretch>
                      <a:fillRect/>
                    </a:stretch>
                  </pic:blipFill>
                  <pic:spPr bwMode="auto">
                    <a:xfrm>
                      <a:off x="0" y="0"/>
                      <a:ext cx="88900" cy="50800"/>
                    </a:xfrm>
                    <a:prstGeom prst="rect">
                      <a:avLst/>
                    </a:prstGeom>
                    <a:noFill/>
                  </pic:spPr>
                </pic:pic>
              </a:graphicData>
            </a:graphic>
          </wp:inline>
        </w:drawing>
      </w:r>
    </w:p>
    <w:p>
      <w:pPr>
        <w:pStyle w:val="BodyText"/>
      </w:pPr>
      <w:r>
        <w:t xml:space="preserve">We can see that the ACF has cut off lag at 1 and the PACF has a significant value in lag 1. Post differencing there are no significant autocorrelation values for the time series. Assuming our time series does not contain any seasonal effect we can define our differenced time series as a random walk model.</w:t>
      </w:r>
      <w:r>
        <w:br/>
      </w:r>
    </w:p>
    <w:p>
      <w:pPr>
        <w:pStyle w:val="BodyText"/>
      </w:pPr>
      <m:oMathPara>
        <m:oMathParaPr>
          <m:jc m:val="center"/>
        </m:oMathParaPr>
        <m:oMath>
          <m:sSub>
            <m:e>
              <m:r>
                <m:t>y</m:t>
              </m:r>
            </m:e>
            <m:sub>
              <m:r>
                <m:t>t</m:t>
              </m:r>
            </m:sub>
          </m:sSub>
          <m:r>
            <m:rPr>
              <m:sty m:val="p"/>
            </m:rPr>
            <m:t>=</m:t>
          </m:r>
          <m:sSub>
            <m:e>
              <m:r>
                <m:t>y</m:t>
              </m:r>
            </m:e>
            <m:sub>
              <m:r>
                <m:t>t</m:t>
              </m:r>
              <m:r>
                <m:rPr>
                  <m:sty m:val="p"/>
                </m:rPr>
                <m:t>−</m:t>
              </m:r>
              <m:r>
                <m:t>1</m:t>
              </m:r>
            </m:sub>
          </m:sSub>
          <m:r>
            <m:rPr>
              <m:sty m:val="p"/>
            </m:rPr>
            <m:t>+</m:t>
          </m:r>
          <m:sSub>
            <m:e>
              <m:r>
                <m:t>ε</m:t>
              </m:r>
            </m:e>
            <m:sub>
              <m:r>
                <m:t>t</m:t>
              </m:r>
            </m:sub>
          </m:sSub>
        </m:oMath>
      </m:oMathPara>
    </w:p>
    <w:p>
      <w:pPr>
        <w:pStyle w:val="FirstParagraph"/>
      </w:pPr>
      <w:r>
        <w:t xml:space="preserve">Which in ARIMA terms is written as ARIMA(0,1,0). We now check the</w:t>
      </w:r>
      <w:r>
        <w:t xml:space="preserve"> </w:t>
      </w:r>
      <w:r>
        <w:rPr>
          <w:rStyle w:val="VerbatimChar"/>
        </w:rPr>
        <w:t xml:space="preserve">auto.arima()</w:t>
      </w:r>
      <w:r>
        <w:t xml:space="preserve"> </w:t>
      </w:r>
      <w:r>
        <w:t xml:space="preserve">output and see if our intuition about the model is correct.</w:t>
      </w:r>
    </w:p>
    <w:p>
      <w:pPr>
        <w:pStyle w:val="SourceCode"/>
      </w:pPr>
      <w:r>
        <w:rPr>
          <w:rStyle w:val="VerbatimChar"/>
        </w:rPr>
        <w:t xml:space="preserve">## Series: . </w:t>
      </w:r>
      <w:r>
        <w:br/>
      </w:r>
      <w:r>
        <w:rPr>
          <w:rStyle w:val="VerbatimChar"/>
        </w:rPr>
        <w:t xml:space="preserve">## ARIMA(0,1,0) </w:t>
      </w:r>
      <w:r>
        <w:br/>
      </w:r>
      <w:r>
        <w:rPr>
          <w:rStyle w:val="VerbatimChar"/>
        </w:rPr>
        <w:t xml:space="preserve">## </w:t>
      </w:r>
      <w:r>
        <w:br/>
      </w:r>
      <w:r>
        <w:rPr>
          <w:rStyle w:val="VerbatimChar"/>
        </w:rPr>
        <w:t xml:space="preserve">## sigma^2 = 9998:  log likelihood = -439.75</w:t>
      </w:r>
      <w:r>
        <w:br/>
      </w:r>
      <w:r>
        <w:rPr>
          <w:rStyle w:val="VerbatimChar"/>
        </w:rPr>
        <w:t xml:space="preserve">## AIC=881.51   AICc=881.56   BIC=883.8</w:t>
      </w:r>
    </w:p>
    <w:p>
      <w:pPr>
        <w:pStyle w:val="TableCaption"/>
      </w:pPr>
      <w:r>
        <w:t xml:space="preserve">Accuracy Measures for ARIMA(0,1,0) fit</w:t>
      </w:r>
    </w:p>
    <w:tbl>
      <w:tblPr>
        <w:tblStyle w:val="Table"/>
        <w:tblW w:type="pct" w:w="5000"/>
        <w:tblLook w:firstRow="1" w:lastRow="0" w:firstColumn="0" w:lastColumn="0" w:noHBand="0" w:noVBand="0" w:val="0020"/>
        <w:jc w:val="start"/>
        <w:tblLayout w:type="fixed"/>
        <w:tblCaption w:val="Accuracy Measures for ARIMA(0,1,0) fit"/>
      </w:tblPr>
      <w:tblGrid>
        <w:gridCol w:w="1303"/>
        <w:gridCol w:w="902"/>
        <w:gridCol w:w="902"/>
        <w:gridCol w:w="902"/>
        <w:gridCol w:w="1002"/>
        <w:gridCol w:w="902"/>
        <w:gridCol w:w="1002"/>
        <w:gridCol w:w="1002"/>
      </w:tblGrid>
      <w:tr>
        <w:trPr>
          <w:tblHeader w:val="true"/>
        </w:trPr>
        <w:tc>
          <w:tcPr/>
          <w:p>
            <w:pPr>
              <w:pStyle w:val="Compact"/>
            </w:pPr>
          </w:p>
        </w:tc>
        <w:tc>
          <w:tcPr/>
          <w:p>
            <w:pPr>
              <w:pStyle w:val="Compact"/>
              <w:jc w:val="right"/>
            </w:pPr>
            <w:r>
              <w:t xml:space="preserve">ME</w:t>
            </w:r>
          </w:p>
        </w:tc>
        <w:tc>
          <w:tcPr/>
          <w:p>
            <w:pPr>
              <w:pStyle w:val="Compact"/>
              <w:jc w:val="right"/>
            </w:pPr>
            <w:r>
              <w:t xml:space="preserve">RMSE</w:t>
            </w:r>
          </w:p>
        </w:tc>
        <w:tc>
          <w:tcPr/>
          <w:p>
            <w:pPr>
              <w:pStyle w:val="Compact"/>
              <w:jc w:val="right"/>
            </w:pPr>
            <w:r>
              <w:t xml:space="preserve">MAE</w:t>
            </w:r>
          </w:p>
        </w:tc>
        <w:tc>
          <w:tcPr/>
          <w:p>
            <w:pPr>
              <w:pStyle w:val="Compact"/>
              <w:jc w:val="right"/>
            </w:pPr>
            <w:r>
              <w:t xml:space="preserve">MPE</w:t>
            </w:r>
          </w:p>
        </w:tc>
        <w:tc>
          <w:tcPr/>
          <w:p>
            <w:pPr>
              <w:pStyle w:val="Compact"/>
              <w:jc w:val="right"/>
            </w:pPr>
            <w:r>
              <w:t xml:space="preserve">MAPE</w:t>
            </w:r>
          </w:p>
        </w:tc>
        <w:tc>
          <w:tcPr/>
          <w:p>
            <w:pPr>
              <w:pStyle w:val="Compact"/>
              <w:jc w:val="right"/>
            </w:pPr>
            <w:r>
              <w:t xml:space="preserve">MASE</w:t>
            </w:r>
          </w:p>
        </w:tc>
        <w:tc>
          <w:tcPr/>
          <w:p>
            <w:pPr>
              <w:pStyle w:val="Compact"/>
              <w:jc w:val="right"/>
            </w:pPr>
            <w:r>
              <w:t xml:space="preserve">ACF1</w:t>
            </w:r>
          </w:p>
        </w:tc>
      </w:tr>
      <w:tr>
        <w:tc>
          <w:tcPr/>
          <w:p>
            <w:pPr>
              <w:pStyle w:val="Compact"/>
              <w:jc w:val="left"/>
            </w:pPr>
            <w:r>
              <w:t xml:space="preserve">Training set</w:t>
            </w:r>
          </w:p>
        </w:tc>
        <w:tc>
          <w:tcPr/>
          <w:p>
            <w:pPr>
              <w:pStyle w:val="Compact"/>
              <w:jc w:val="right"/>
            </w:pPr>
            <w:r>
              <w:t xml:space="preserve">6.564308</w:t>
            </w:r>
          </w:p>
        </w:tc>
        <w:tc>
          <w:tcPr/>
          <w:p>
            <w:pPr>
              <w:pStyle w:val="Compact"/>
              <w:jc w:val="right"/>
            </w:pPr>
            <w:r>
              <w:t xml:space="preserve">99.31256</w:t>
            </w:r>
          </w:p>
        </w:tc>
        <w:tc>
          <w:tcPr/>
          <w:p>
            <w:pPr>
              <w:pStyle w:val="Compact"/>
              <w:jc w:val="right"/>
            </w:pPr>
            <w:r>
              <w:t xml:space="preserve">65.35913</w:t>
            </w:r>
          </w:p>
        </w:tc>
        <w:tc>
          <w:tcPr/>
          <w:p>
            <w:pPr>
              <w:pStyle w:val="Compact"/>
              <w:jc w:val="right"/>
            </w:pPr>
            <w:r>
              <w:t xml:space="preserve">0.3437234</w:t>
            </w:r>
          </w:p>
        </w:tc>
        <w:tc>
          <w:tcPr/>
          <w:p>
            <w:pPr>
              <w:pStyle w:val="Compact"/>
              <w:jc w:val="right"/>
            </w:pPr>
            <w:r>
              <w:t xml:space="preserve">3.870788</w:t>
            </w:r>
          </w:p>
        </w:tc>
        <w:tc>
          <w:tcPr/>
          <w:p>
            <w:pPr>
              <w:pStyle w:val="Compact"/>
              <w:jc w:val="right"/>
            </w:pPr>
            <w:r>
              <w:t xml:space="preserve">0.3991829</w:t>
            </w:r>
          </w:p>
        </w:tc>
        <w:tc>
          <w:tcPr/>
          <w:p>
            <w:pPr>
              <w:pStyle w:val="Compact"/>
              <w:jc w:val="right"/>
            </w:pPr>
            <w:r>
              <w:t xml:space="preserve">0.0661837</w:t>
            </w:r>
          </w:p>
        </w:tc>
      </w:tr>
    </w:tbl>
    <w:p>
      <w:pPr>
        <w:pStyle w:val="BodyText"/>
      </w:pPr>
      <w:r>
        <w:t xml:space="preserve">We can see that the MAPE value is less than 10 which usually implies a very good model fit. Also since our data does not contains zero values MAPE is actually a good model accuracy indicator. We now plot the forecast using this ARIMA(0,1,0) model</w:t>
      </w:r>
    </w:p>
    <w:p>
      <w:pPr>
        <w:jc w:val="center"/>
        <w:pStyle w:val="Figure"/>
      </w:pPr>
      <w:r>
        <w:rPr/>
        <w:drawing>
          <wp:inline distT="0" distB="0" distL="0" distR="0">
            <wp:extent cx="6400800" cy="3657600"/>
            <wp:docPr id="33" name="" descr=""/>
            <wp:cNvGraphicFramePr>
              <a:graphicFrameLocks noChangeAspect="1"/>
            </wp:cNvGraphicFramePr>
            <a:graphic>
              <a:graphicData uri="http://schemas.openxmlformats.org/drawingml/2006/picture">
                <pic:pic>
                  <pic:nvPicPr>
                    <pic:cNvPr id="34" name=""/>
                    <pic:cNvPicPr>
                      <a:picLocks noChangeAspect="1" noChangeArrowheads="1"/>
                    </pic:cNvPicPr>
                  </pic:nvPicPr>
                  <pic:blipFill>
                    <a:blip cstate="print" r:embed="rId86"/>
                    <a:stretch>
                      <a:fillRect/>
                    </a:stretch>
                  </pic:blipFill>
                  <pic:spPr bwMode="auto">
                    <a:xfrm>
                      <a:off x="0" y="0"/>
                      <a:ext cx="88900" cy="50800"/>
                    </a:xfrm>
                    <a:prstGeom prst="rect">
                      <a:avLst/>
                    </a:prstGeom>
                    <a:noFill/>
                  </pic:spPr>
                </pic:pic>
              </a:graphicData>
            </a:graphic>
          </wp:inline>
        </w:drawing>
      </w:r>
    </w:p>
    <w:p>
      <w:pPr>
        <w:pStyle w:val="TableCaption"/>
      </w:pPr>
      <w:r>
        <w:t xml:space="preserve">Forecasts from ARIMA(0,1,0)</w:t>
      </w:r>
    </w:p>
    <w:tbl>
      <w:tblPr>
        <w:tblStyle w:val="Table"/>
        <w:tblW w:type="auto" w:w="0"/>
        <w:tblLook w:firstRow="1" w:lastRow="0" w:firstColumn="0" w:lastColumn="0" w:noHBand="0" w:noVBand="0" w:val="0020"/>
        <w:jc w:val="start"/>
        <w:tblCaption w:val="Forecasts from ARIMA(0,1,0)"/>
      </w:tblPr>
      <w:tblGrid>
        <w:gridCol w:w="1320"/>
        <w:gridCol w:w="1320"/>
        <w:gridCol w:w="1320"/>
        <w:gridCol w:w="1320"/>
        <w:gridCol w:w="1320"/>
        <w:gridCol w:w="1320"/>
      </w:tblGrid>
      <w:tr>
        <w:trPr>
          <w:tblHeader w:val="true"/>
        </w:trPr>
        <w:tc>
          <w:tcPr/>
          <w:p>
            <w:pPr>
              <w:pStyle w:val="Compact"/>
            </w:pPr>
          </w:p>
        </w:tc>
        <w:tc>
          <w:tcPr/>
          <w:p>
            <w:pPr>
              <w:pStyle w:val="Compact"/>
              <w:jc w:val="right"/>
            </w:pPr>
            <w:r>
              <w:t xml:space="preserve">Point Forecast</w:t>
            </w:r>
          </w:p>
        </w:tc>
        <w:tc>
          <w:tcPr/>
          <w:p>
            <w:pPr>
              <w:pStyle w:val="Compact"/>
              <w:jc w:val="right"/>
            </w:pPr>
            <w:r>
              <w:t xml:space="preserve">Lo 80</w:t>
            </w:r>
          </w:p>
        </w:tc>
        <w:tc>
          <w:tcPr/>
          <w:p>
            <w:pPr>
              <w:pStyle w:val="Compact"/>
              <w:jc w:val="right"/>
            </w:pPr>
            <w:r>
              <w:t xml:space="preserve">Hi 80</w:t>
            </w:r>
          </w:p>
        </w:tc>
        <w:tc>
          <w:tcPr/>
          <w:p>
            <w:pPr>
              <w:pStyle w:val="Compact"/>
              <w:jc w:val="right"/>
            </w:pPr>
            <w:r>
              <w:t xml:space="preserve">Lo 95</w:t>
            </w:r>
          </w:p>
        </w:tc>
        <w:tc>
          <w:tcPr/>
          <w:p>
            <w:pPr>
              <w:pStyle w:val="Compact"/>
              <w:jc w:val="right"/>
            </w:pPr>
            <w:r>
              <w:t xml:space="preserve">Hi 95</w:t>
            </w:r>
          </w:p>
        </w:tc>
      </w:tr>
      <w:tr>
        <w:tc>
          <w:tcPr/>
          <w:p>
            <w:pPr>
              <w:pStyle w:val="Compact"/>
              <w:jc w:val="left"/>
            </w:pPr>
            <w:r>
              <w:t xml:space="preserve">Mar 2024</w:t>
            </w:r>
          </w:p>
        </w:tc>
        <w:tc>
          <w:tcPr/>
          <w:p>
            <w:pPr>
              <w:pStyle w:val="Compact"/>
              <w:jc w:val="right"/>
            </w:pPr>
            <w:r>
              <w:t xml:space="preserve">1510.301</w:t>
            </w:r>
          </w:p>
        </w:tc>
        <w:tc>
          <w:tcPr/>
          <w:p>
            <w:pPr>
              <w:pStyle w:val="Compact"/>
              <w:jc w:val="right"/>
            </w:pPr>
            <w:r>
              <w:t xml:space="preserve">1382.158</w:t>
            </w:r>
          </w:p>
        </w:tc>
        <w:tc>
          <w:tcPr/>
          <w:p>
            <w:pPr>
              <w:pStyle w:val="Compact"/>
              <w:jc w:val="right"/>
            </w:pPr>
            <w:r>
              <w:t xml:space="preserve">1638.444</w:t>
            </w:r>
          </w:p>
        </w:tc>
        <w:tc>
          <w:tcPr/>
          <w:p>
            <w:pPr>
              <w:pStyle w:val="Compact"/>
              <w:jc w:val="right"/>
            </w:pPr>
            <w:r>
              <w:t xml:space="preserve">1314.3236</w:t>
            </w:r>
          </w:p>
        </w:tc>
        <w:tc>
          <w:tcPr/>
          <w:p>
            <w:pPr>
              <w:pStyle w:val="Compact"/>
              <w:jc w:val="right"/>
            </w:pPr>
            <w:r>
              <w:t xml:space="preserve">1706.279</w:t>
            </w:r>
          </w:p>
        </w:tc>
      </w:tr>
      <w:tr>
        <w:tc>
          <w:tcPr/>
          <w:p>
            <w:pPr>
              <w:pStyle w:val="Compact"/>
              <w:jc w:val="left"/>
            </w:pPr>
            <w:r>
              <w:t xml:space="preserve">Apr 2024</w:t>
            </w:r>
          </w:p>
        </w:tc>
        <w:tc>
          <w:tcPr/>
          <w:p>
            <w:pPr>
              <w:pStyle w:val="Compact"/>
              <w:jc w:val="right"/>
            </w:pPr>
            <w:r>
              <w:t xml:space="preserve">1510.301</w:t>
            </w:r>
          </w:p>
        </w:tc>
        <w:tc>
          <w:tcPr/>
          <w:p>
            <w:pPr>
              <w:pStyle w:val="Compact"/>
              <w:jc w:val="right"/>
            </w:pPr>
            <w:r>
              <w:t xml:space="preserve">1329.080</w:t>
            </w:r>
          </w:p>
        </w:tc>
        <w:tc>
          <w:tcPr/>
          <w:p>
            <w:pPr>
              <w:pStyle w:val="Compact"/>
              <w:jc w:val="right"/>
            </w:pPr>
            <w:r>
              <w:t xml:space="preserve">1691.523</w:t>
            </w:r>
          </w:p>
        </w:tc>
        <w:tc>
          <w:tcPr/>
          <w:p>
            <w:pPr>
              <w:pStyle w:val="Compact"/>
              <w:jc w:val="right"/>
            </w:pPr>
            <w:r>
              <w:t xml:space="preserve">1233.1470</w:t>
            </w:r>
          </w:p>
        </w:tc>
        <w:tc>
          <w:tcPr/>
          <w:p>
            <w:pPr>
              <w:pStyle w:val="Compact"/>
              <w:jc w:val="right"/>
            </w:pPr>
            <w:r>
              <w:t xml:space="preserve">1787.456</w:t>
            </w:r>
          </w:p>
        </w:tc>
      </w:tr>
      <w:tr>
        <w:tc>
          <w:tcPr/>
          <w:p>
            <w:pPr>
              <w:pStyle w:val="Compact"/>
              <w:jc w:val="left"/>
            </w:pPr>
            <w:r>
              <w:t xml:space="preserve">May 2024</w:t>
            </w:r>
          </w:p>
        </w:tc>
        <w:tc>
          <w:tcPr/>
          <w:p>
            <w:pPr>
              <w:pStyle w:val="Compact"/>
              <w:jc w:val="right"/>
            </w:pPr>
            <w:r>
              <w:t xml:space="preserve">1510.301</w:t>
            </w:r>
          </w:p>
        </w:tc>
        <w:tc>
          <w:tcPr/>
          <w:p>
            <w:pPr>
              <w:pStyle w:val="Compact"/>
              <w:jc w:val="right"/>
            </w:pPr>
            <w:r>
              <w:t xml:space="preserve">1288.351</w:t>
            </w:r>
          </w:p>
        </w:tc>
        <w:tc>
          <w:tcPr/>
          <w:p>
            <w:pPr>
              <w:pStyle w:val="Compact"/>
              <w:jc w:val="right"/>
            </w:pPr>
            <w:r>
              <w:t xml:space="preserve">1732.251</w:t>
            </w:r>
          </w:p>
        </w:tc>
        <w:tc>
          <w:tcPr/>
          <w:p>
            <w:pPr>
              <w:pStyle w:val="Compact"/>
              <w:jc w:val="right"/>
            </w:pPr>
            <w:r>
              <w:t xml:space="preserve">1170.8579</w:t>
            </w:r>
          </w:p>
        </w:tc>
        <w:tc>
          <w:tcPr/>
          <w:p>
            <w:pPr>
              <w:pStyle w:val="Compact"/>
              <w:jc w:val="right"/>
            </w:pPr>
            <w:r>
              <w:t xml:space="preserve">1849.745</w:t>
            </w:r>
          </w:p>
        </w:tc>
      </w:tr>
      <w:tr>
        <w:tc>
          <w:tcPr/>
          <w:p>
            <w:pPr>
              <w:pStyle w:val="Compact"/>
              <w:jc w:val="left"/>
            </w:pPr>
            <w:r>
              <w:t xml:space="preserve">Jun 2024</w:t>
            </w:r>
          </w:p>
        </w:tc>
        <w:tc>
          <w:tcPr/>
          <w:p>
            <w:pPr>
              <w:pStyle w:val="Compact"/>
              <w:jc w:val="right"/>
            </w:pPr>
            <w:r>
              <w:t xml:space="preserve">1510.301</w:t>
            </w:r>
          </w:p>
        </w:tc>
        <w:tc>
          <w:tcPr/>
          <w:p>
            <w:pPr>
              <w:pStyle w:val="Compact"/>
              <w:jc w:val="right"/>
            </w:pPr>
            <w:r>
              <w:t xml:space="preserve">1254.015</w:t>
            </w:r>
          </w:p>
        </w:tc>
        <w:tc>
          <w:tcPr/>
          <w:p>
            <w:pPr>
              <w:pStyle w:val="Compact"/>
              <w:jc w:val="right"/>
            </w:pPr>
            <w:r>
              <w:t xml:space="preserve">1766.587</w:t>
            </w:r>
          </w:p>
        </w:tc>
        <w:tc>
          <w:tcPr/>
          <w:p>
            <w:pPr>
              <w:pStyle w:val="Compact"/>
              <w:jc w:val="right"/>
            </w:pPr>
            <w:r>
              <w:t xml:space="preserve">1118.3459</w:t>
            </w:r>
          </w:p>
        </w:tc>
        <w:tc>
          <w:tcPr/>
          <w:p>
            <w:pPr>
              <w:pStyle w:val="Compact"/>
              <w:jc w:val="right"/>
            </w:pPr>
            <w:r>
              <w:t xml:space="preserve">1902.257</w:t>
            </w:r>
          </w:p>
        </w:tc>
      </w:tr>
      <w:tr>
        <w:tc>
          <w:tcPr/>
          <w:p>
            <w:pPr>
              <w:pStyle w:val="Compact"/>
              <w:jc w:val="left"/>
            </w:pPr>
            <w:r>
              <w:t xml:space="preserve">Jul 2024</w:t>
            </w:r>
          </w:p>
        </w:tc>
        <w:tc>
          <w:tcPr/>
          <w:p>
            <w:pPr>
              <w:pStyle w:val="Compact"/>
              <w:jc w:val="right"/>
            </w:pPr>
            <w:r>
              <w:t xml:space="preserve">1510.301</w:t>
            </w:r>
          </w:p>
        </w:tc>
        <w:tc>
          <w:tcPr/>
          <w:p>
            <w:pPr>
              <w:pStyle w:val="Compact"/>
              <w:jc w:val="right"/>
            </w:pPr>
            <w:r>
              <w:t xml:space="preserve">1223.765</w:t>
            </w:r>
          </w:p>
        </w:tc>
        <w:tc>
          <w:tcPr/>
          <w:p>
            <w:pPr>
              <w:pStyle w:val="Compact"/>
              <w:jc w:val="right"/>
            </w:pPr>
            <w:r>
              <w:t xml:space="preserve">1796.838</w:t>
            </w:r>
          </w:p>
        </w:tc>
        <w:tc>
          <w:tcPr/>
          <w:p>
            <w:pPr>
              <w:pStyle w:val="Compact"/>
              <w:jc w:val="right"/>
            </w:pPr>
            <w:r>
              <w:t xml:space="preserve">1072.0818</w:t>
            </w:r>
          </w:p>
        </w:tc>
        <w:tc>
          <w:tcPr/>
          <w:p>
            <w:pPr>
              <w:pStyle w:val="Compact"/>
              <w:jc w:val="right"/>
            </w:pPr>
            <w:r>
              <w:t xml:space="preserve">1948.521</w:t>
            </w:r>
          </w:p>
        </w:tc>
      </w:tr>
      <w:tr>
        <w:tc>
          <w:tcPr/>
          <w:p>
            <w:pPr>
              <w:pStyle w:val="Compact"/>
              <w:jc w:val="left"/>
            </w:pPr>
            <w:r>
              <w:t xml:space="preserve">Aug 2024</w:t>
            </w:r>
          </w:p>
        </w:tc>
        <w:tc>
          <w:tcPr/>
          <w:p>
            <w:pPr>
              <w:pStyle w:val="Compact"/>
              <w:jc w:val="right"/>
            </w:pPr>
            <w:r>
              <w:t xml:space="preserve">1510.301</w:t>
            </w:r>
          </w:p>
        </w:tc>
        <w:tc>
          <w:tcPr/>
          <w:p>
            <w:pPr>
              <w:pStyle w:val="Compact"/>
              <w:jc w:val="right"/>
            </w:pPr>
            <w:r>
              <w:t xml:space="preserve">1196.416</w:t>
            </w:r>
          </w:p>
        </w:tc>
        <w:tc>
          <w:tcPr/>
          <w:p>
            <w:pPr>
              <w:pStyle w:val="Compact"/>
              <w:jc w:val="right"/>
            </w:pPr>
            <w:r>
              <w:t xml:space="preserve">1824.186</w:t>
            </w:r>
          </w:p>
        </w:tc>
        <w:tc>
          <w:tcPr/>
          <w:p>
            <w:pPr>
              <w:pStyle w:val="Compact"/>
              <w:jc w:val="right"/>
            </w:pPr>
            <w:r>
              <w:t xml:space="preserve">1030.2559</w:t>
            </w:r>
          </w:p>
        </w:tc>
        <w:tc>
          <w:tcPr/>
          <w:p>
            <w:pPr>
              <w:pStyle w:val="Compact"/>
              <w:jc w:val="right"/>
            </w:pPr>
            <w:r>
              <w:t xml:space="preserve">1990.347</w:t>
            </w:r>
          </w:p>
        </w:tc>
      </w:tr>
      <w:tr>
        <w:tc>
          <w:tcPr/>
          <w:p>
            <w:pPr>
              <w:pStyle w:val="Compact"/>
              <w:jc w:val="left"/>
            </w:pPr>
            <w:r>
              <w:t xml:space="preserve">Sep 2024</w:t>
            </w:r>
          </w:p>
        </w:tc>
        <w:tc>
          <w:tcPr/>
          <w:p>
            <w:pPr>
              <w:pStyle w:val="Compact"/>
              <w:jc w:val="right"/>
            </w:pPr>
            <w:r>
              <w:t xml:space="preserve">1510.301</w:t>
            </w:r>
          </w:p>
        </w:tc>
        <w:tc>
          <w:tcPr/>
          <w:p>
            <w:pPr>
              <w:pStyle w:val="Compact"/>
              <w:jc w:val="right"/>
            </w:pPr>
            <w:r>
              <w:t xml:space="preserve">1171.267</w:t>
            </w:r>
          </w:p>
        </w:tc>
        <w:tc>
          <w:tcPr/>
          <w:p>
            <w:pPr>
              <w:pStyle w:val="Compact"/>
              <w:jc w:val="right"/>
            </w:pPr>
            <w:r>
              <w:t xml:space="preserve">1849.336</w:t>
            </w:r>
          </w:p>
        </w:tc>
        <w:tc>
          <w:tcPr/>
          <w:p>
            <w:pPr>
              <w:pStyle w:val="Compact"/>
              <w:jc w:val="right"/>
            </w:pPr>
            <w:r>
              <w:t xml:space="preserve">991.7930</w:t>
            </w:r>
          </w:p>
        </w:tc>
        <w:tc>
          <w:tcPr/>
          <w:p>
            <w:pPr>
              <w:pStyle w:val="Compact"/>
              <w:jc w:val="right"/>
            </w:pPr>
            <w:r>
              <w:t xml:space="preserve">2028.810</w:t>
            </w:r>
          </w:p>
        </w:tc>
      </w:tr>
      <w:tr>
        <w:tc>
          <w:tcPr/>
          <w:p>
            <w:pPr>
              <w:pStyle w:val="Compact"/>
              <w:jc w:val="left"/>
            </w:pPr>
            <w:r>
              <w:t xml:space="preserve">Oct 2024</w:t>
            </w:r>
          </w:p>
        </w:tc>
        <w:tc>
          <w:tcPr/>
          <w:p>
            <w:pPr>
              <w:pStyle w:val="Compact"/>
              <w:jc w:val="right"/>
            </w:pPr>
            <w:r>
              <w:t xml:space="preserve">1510.301</w:t>
            </w:r>
          </w:p>
        </w:tc>
        <w:tc>
          <w:tcPr/>
          <w:p>
            <w:pPr>
              <w:pStyle w:val="Compact"/>
              <w:jc w:val="right"/>
            </w:pPr>
            <w:r>
              <w:t xml:space="preserve">1147.858</w:t>
            </w:r>
          </w:p>
        </w:tc>
        <w:tc>
          <w:tcPr/>
          <w:p>
            <w:pPr>
              <w:pStyle w:val="Compact"/>
              <w:jc w:val="right"/>
            </w:pPr>
            <w:r>
              <w:t xml:space="preserve">1872.744</w:t>
            </w:r>
          </w:p>
        </w:tc>
        <w:tc>
          <w:tcPr/>
          <w:p>
            <w:pPr>
              <w:pStyle w:val="Compact"/>
              <w:jc w:val="right"/>
            </w:pPr>
            <w:r>
              <w:t xml:space="preserve">955.9926</w:t>
            </w:r>
          </w:p>
        </w:tc>
        <w:tc>
          <w:tcPr/>
          <w:p>
            <w:pPr>
              <w:pStyle w:val="Compact"/>
              <w:jc w:val="right"/>
            </w:pPr>
            <w:r>
              <w:t xml:space="preserve">2064.610</w:t>
            </w:r>
          </w:p>
        </w:tc>
      </w:tr>
      <w:tr>
        <w:tc>
          <w:tcPr/>
          <w:p>
            <w:pPr>
              <w:pStyle w:val="Compact"/>
              <w:jc w:val="left"/>
            </w:pPr>
            <w:r>
              <w:t xml:space="preserve">Nov 2024</w:t>
            </w:r>
          </w:p>
        </w:tc>
        <w:tc>
          <w:tcPr/>
          <w:p>
            <w:pPr>
              <w:pStyle w:val="Compact"/>
              <w:jc w:val="right"/>
            </w:pPr>
            <w:r>
              <w:t xml:space="preserve">1510.301</w:t>
            </w:r>
          </w:p>
        </w:tc>
        <w:tc>
          <w:tcPr/>
          <w:p>
            <w:pPr>
              <w:pStyle w:val="Compact"/>
              <w:jc w:val="right"/>
            </w:pPr>
            <w:r>
              <w:t xml:space="preserve">1125.872</w:t>
            </w:r>
          </w:p>
        </w:tc>
        <w:tc>
          <w:tcPr/>
          <w:p>
            <w:pPr>
              <w:pStyle w:val="Compact"/>
              <w:jc w:val="right"/>
            </w:pPr>
            <w:r>
              <w:t xml:space="preserve">1894.730</w:t>
            </w:r>
          </w:p>
        </w:tc>
        <w:tc>
          <w:tcPr/>
          <w:p>
            <w:pPr>
              <w:pStyle w:val="Compact"/>
              <w:jc w:val="right"/>
            </w:pPr>
            <w:r>
              <w:t xml:space="preserve">922.3682</w:t>
            </w:r>
          </w:p>
        </w:tc>
        <w:tc>
          <w:tcPr/>
          <w:p>
            <w:pPr>
              <w:pStyle w:val="Compact"/>
              <w:jc w:val="right"/>
            </w:pPr>
            <w:r>
              <w:t xml:space="preserve">2098.234</w:t>
            </w:r>
          </w:p>
        </w:tc>
      </w:tr>
      <w:tr>
        <w:tc>
          <w:tcPr/>
          <w:p>
            <w:pPr>
              <w:pStyle w:val="Compact"/>
              <w:jc w:val="left"/>
            </w:pPr>
            <w:r>
              <w:t xml:space="preserve">Dec 2024</w:t>
            </w:r>
          </w:p>
        </w:tc>
        <w:tc>
          <w:tcPr/>
          <w:p>
            <w:pPr>
              <w:pStyle w:val="Compact"/>
              <w:jc w:val="right"/>
            </w:pPr>
            <w:r>
              <w:t xml:space="preserve">1510.301</w:t>
            </w:r>
          </w:p>
        </w:tc>
        <w:tc>
          <w:tcPr/>
          <w:p>
            <w:pPr>
              <w:pStyle w:val="Compact"/>
              <w:jc w:val="right"/>
            </w:pPr>
            <w:r>
              <w:t xml:space="preserve">1105.078</w:t>
            </w:r>
          </w:p>
        </w:tc>
        <w:tc>
          <w:tcPr/>
          <w:p>
            <w:pPr>
              <w:pStyle w:val="Compact"/>
              <w:jc w:val="right"/>
            </w:pPr>
            <w:r>
              <w:t xml:space="preserve">1915.525</w:t>
            </w:r>
          </w:p>
        </w:tc>
        <w:tc>
          <w:tcPr/>
          <w:p>
            <w:pPr>
              <w:pStyle w:val="Compact"/>
              <w:jc w:val="right"/>
            </w:pPr>
            <w:r>
              <w:t xml:space="preserve">890.5654</w:t>
            </w:r>
          </w:p>
        </w:tc>
        <w:tc>
          <w:tcPr/>
          <w:p>
            <w:pPr>
              <w:pStyle w:val="Compact"/>
              <w:jc w:val="right"/>
            </w:pPr>
            <w:r>
              <w:t xml:space="preserve">2130.037</w:t>
            </w:r>
          </w:p>
        </w:tc>
      </w:tr>
      <w:tr>
        <w:tc>
          <w:tcPr/>
          <w:p>
            <w:pPr>
              <w:pStyle w:val="Compact"/>
              <w:jc w:val="left"/>
            </w:pPr>
            <w:r>
              <w:t xml:space="preserve">Jan 2025</w:t>
            </w:r>
          </w:p>
        </w:tc>
        <w:tc>
          <w:tcPr/>
          <w:p>
            <w:pPr>
              <w:pStyle w:val="Compact"/>
              <w:jc w:val="right"/>
            </w:pPr>
            <w:r>
              <w:t xml:space="preserve">1510.301</w:t>
            </w:r>
          </w:p>
        </w:tc>
        <w:tc>
          <w:tcPr/>
          <w:p>
            <w:pPr>
              <w:pStyle w:val="Compact"/>
              <w:jc w:val="right"/>
            </w:pPr>
            <w:r>
              <w:t xml:space="preserve">1085.299</w:t>
            </w:r>
          </w:p>
        </w:tc>
        <w:tc>
          <w:tcPr/>
          <w:p>
            <w:pPr>
              <w:pStyle w:val="Compact"/>
              <w:jc w:val="right"/>
            </w:pPr>
            <w:r>
              <w:t xml:space="preserve">1935.303</w:t>
            </w:r>
          </w:p>
        </w:tc>
        <w:tc>
          <w:tcPr/>
          <w:p>
            <w:pPr>
              <w:pStyle w:val="Compact"/>
              <w:jc w:val="right"/>
            </w:pPr>
            <w:r>
              <w:t xml:space="preserve">860.3168</w:t>
            </w:r>
          </w:p>
        </w:tc>
        <w:tc>
          <w:tcPr/>
          <w:p>
            <w:pPr>
              <w:pStyle w:val="Compact"/>
              <w:jc w:val="right"/>
            </w:pPr>
            <w:r>
              <w:t xml:space="preserve">2160.286</w:t>
            </w:r>
          </w:p>
        </w:tc>
      </w:tr>
      <w:tr>
        <w:tc>
          <w:tcPr/>
          <w:p>
            <w:pPr>
              <w:pStyle w:val="Compact"/>
              <w:jc w:val="left"/>
            </w:pPr>
            <w:r>
              <w:t xml:space="preserve">Feb 2025</w:t>
            </w:r>
          </w:p>
        </w:tc>
        <w:tc>
          <w:tcPr/>
          <w:p>
            <w:pPr>
              <w:pStyle w:val="Compact"/>
              <w:jc w:val="right"/>
            </w:pPr>
            <w:r>
              <w:t xml:space="preserve">1510.301</w:t>
            </w:r>
          </w:p>
        </w:tc>
        <w:tc>
          <w:tcPr/>
          <w:p>
            <w:pPr>
              <w:pStyle w:val="Compact"/>
              <w:jc w:val="right"/>
            </w:pPr>
            <w:r>
              <w:t xml:space="preserve">1066.401</w:t>
            </w:r>
          </w:p>
        </w:tc>
        <w:tc>
          <w:tcPr/>
          <w:p>
            <w:pPr>
              <w:pStyle w:val="Compact"/>
              <w:jc w:val="right"/>
            </w:pPr>
            <w:r>
              <w:t xml:space="preserve">1954.201</w:t>
            </w:r>
          </w:p>
        </w:tc>
        <w:tc>
          <w:tcPr/>
          <w:p>
            <w:pPr>
              <w:pStyle w:val="Compact"/>
              <w:jc w:val="right"/>
            </w:pPr>
            <w:r>
              <w:t xml:space="preserve">831.4146</w:t>
            </w:r>
          </w:p>
        </w:tc>
        <w:tc>
          <w:tcPr/>
          <w:p>
            <w:pPr>
              <w:pStyle w:val="Compact"/>
              <w:jc w:val="right"/>
            </w:pPr>
            <w:r>
              <w:t xml:space="preserve">2189.188</w:t>
            </w:r>
          </w:p>
        </w:tc>
      </w:tr>
      <w:tr>
        <w:tc>
          <w:tcPr/>
          <w:p>
            <w:pPr>
              <w:pStyle w:val="Compact"/>
              <w:jc w:val="left"/>
            </w:pPr>
            <w:r>
              <w:t xml:space="preserve">Mar 2025</w:t>
            </w:r>
          </w:p>
        </w:tc>
        <w:tc>
          <w:tcPr/>
          <w:p>
            <w:pPr>
              <w:pStyle w:val="Compact"/>
              <w:jc w:val="right"/>
            </w:pPr>
            <w:r>
              <w:t xml:space="preserve">1510.301</w:t>
            </w:r>
          </w:p>
        </w:tc>
        <w:tc>
          <w:tcPr/>
          <w:p>
            <w:pPr>
              <w:pStyle w:val="Compact"/>
              <w:jc w:val="right"/>
            </w:pPr>
            <w:r>
              <w:t xml:space="preserve">1048.275</w:t>
            </w:r>
          </w:p>
        </w:tc>
        <w:tc>
          <w:tcPr/>
          <w:p>
            <w:pPr>
              <w:pStyle w:val="Compact"/>
              <w:jc w:val="right"/>
            </w:pPr>
            <w:r>
              <w:t xml:space="preserve">1972.327</w:t>
            </w:r>
          </w:p>
        </w:tc>
        <w:tc>
          <w:tcPr/>
          <w:p>
            <w:pPr>
              <w:pStyle w:val="Compact"/>
              <w:jc w:val="right"/>
            </w:pPr>
            <w:r>
              <w:t xml:space="preserve">803.6936</w:t>
            </w:r>
          </w:p>
        </w:tc>
        <w:tc>
          <w:tcPr/>
          <w:p>
            <w:pPr>
              <w:pStyle w:val="Compact"/>
              <w:jc w:val="right"/>
            </w:pPr>
            <w:r>
              <w:t xml:space="preserve">2216.909</w:t>
            </w:r>
          </w:p>
        </w:tc>
      </w:tr>
      <w:tr>
        <w:tc>
          <w:tcPr/>
          <w:p>
            <w:pPr>
              <w:pStyle w:val="Compact"/>
              <w:jc w:val="left"/>
            </w:pPr>
            <w:r>
              <w:t xml:space="preserve">Apr 2025</w:t>
            </w:r>
          </w:p>
        </w:tc>
        <w:tc>
          <w:tcPr/>
          <w:p>
            <w:pPr>
              <w:pStyle w:val="Compact"/>
              <w:jc w:val="right"/>
            </w:pPr>
            <w:r>
              <w:t xml:space="preserve">1510.301</w:t>
            </w:r>
          </w:p>
        </w:tc>
        <w:tc>
          <w:tcPr/>
          <w:p>
            <w:pPr>
              <w:pStyle w:val="Compact"/>
              <w:jc w:val="right"/>
            </w:pPr>
            <w:r>
              <w:t xml:space="preserve">1030.834</w:t>
            </w:r>
          </w:p>
        </w:tc>
        <w:tc>
          <w:tcPr/>
          <w:p>
            <w:pPr>
              <w:pStyle w:val="Compact"/>
              <w:jc w:val="right"/>
            </w:pPr>
            <w:r>
              <w:t xml:space="preserve">1989.768</w:t>
            </w:r>
          </w:p>
        </w:tc>
        <w:tc>
          <w:tcPr/>
          <w:p>
            <w:pPr>
              <w:pStyle w:val="Compact"/>
              <w:jc w:val="right"/>
            </w:pPr>
            <w:r>
              <w:t xml:space="preserve">777.0199</w:t>
            </w:r>
          </w:p>
        </w:tc>
        <w:tc>
          <w:tcPr/>
          <w:p>
            <w:pPr>
              <w:pStyle w:val="Compact"/>
              <w:jc w:val="right"/>
            </w:pPr>
            <w:r>
              <w:t xml:space="preserve">2243.583</w:t>
            </w:r>
          </w:p>
        </w:tc>
      </w:tr>
      <w:tr>
        <w:tc>
          <w:tcPr/>
          <w:p>
            <w:pPr>
              <w:pStyle w:val="Compact"/>
              <w:jc w:val="left"/>
            </w:pPr>
            <w:r>
              <w:t xml:space="preserve">May 2025</w:t>
            </w:r>
          </w:p>
        </w:tc>
        <w:tc>
          <w:tcPr/>
          <w:p>
            <w:pPr>
              <w:pStyle w:val="Compact"/>
              <w:jc w:val="right"/>
            </w:pPr>
            <w:r>
              <w:t xml:space="preserve">1510.301</w:t>
            </w:r>
          </w:p>
        </w:tc>
        <w:tc>
          <w:tcPr/>
          <w:p>
            <w:pPr>
              <w:pStyle w:val="Compact"/>
              <w:jc w:val="right"/>
            </w:pPr>
            <w:r>
              <w:t xml:space="preserve">1014.006</w:t>
            </w:r>
          </w:p>
        </w:tc>
        <w:tc>
          <w:tcPr/>
          <w:p>
            <w:pPr>
              <w:pStyle w:val="Compact"/>
              <w:jc w:val="right"/>
            </w:pPr>
            <w:r>
              <w:t xml:space="preserve">2006.597</w:t>
            </w:r>
          </w:p>
        </w:tc>
        <w:tc>
          <w:tcPr/>
          <w:p>
            <w:pPr>
              <w:pStyle w:val="Compact"/>
              <w:jc w:val="right"/>
            </w:pPr>
            <w:r>
              <w:t xml:space="preserve">751.2829</w:t>
            </w:r>
          </w:p>
        </w:tc>
        <w:tc>
          <w:tcPr/>
          <w:p>
            <w:pPr>
              <w:pStyle w:val="Compact"/>
              <w:jc w:val="right"/>
            </w:pPr>
            <w:r>
              <w:t xml:space="preserve">2269.320</w:t>
            </w:r>
          </w:p>
        </w:tc>
      </w:tr>
    </w:tbl>
    <w:p>
      <w:pPr>
        <w:pStyle w:val="BodyText"/>
      </w:pPr>
      <w:r>
        <w:t xml:space="preserve">we can see that the predicted forecast is constant in fact it is equal to the last observation. This is due to the fact that for random walks only naive predictions are possible since they do not contain any significant pattern as such. We may plot some other forecasts like Simple Exponential Smoothing and Holt-Winters Exponential Smoothing.</w:t>
      </w:r>
    </w:p>
    <w:p>
      <w:pPr>
        <w:jc w:val="center"/>
        <w:pStyle w:val="Figure"/>
      </w:pPr>
      <w:r>
        <w:rPr/>
        <w:drawing>
          <wp:inline distT="0" distB="0" distL="0" distR="0">
            <wp:extent cx="6400800" cy="7315200"/>
            <wp:docPr id="35" name="" descr=""/>
            <wp:cNvGraphicFramePr>
              <a:graphicFrameLocks noChangeAspect="1"/>
            </wp:cNvGraphicFramePr>
            <a:graphic>
              <a:graphicData uri="http://schemas.openxmlformats.org/drawingml/2006/picture">
                <pic:pic>
                  <pic:nvPicPr>
                    <pic:cNvPr id="36" name=""/>
                    <pic:cNvPicPr>
                      <a:picLocks noChangeAspect="1" noChangeArrowheads="1"/>
                    </pic:cNvPicPr>
                  </pic:nvPicPr>
                  <pic:blipFill>
                    <a:blip cstate="print" r:embed="rId87"/>
                    <a:stretch>
                      <a:fillRect/>
                    </a:stretch>
                  </pic:blipFill>
                  <pic:spPr bwMode="auto">
                    <a:xfrm>
                      <a:off x="0" y="0"/>
                      <a:ext cx="88900" cy="101600"/>
                    </a:xfrm>
                    <a:prstGeom prst="rect">
                      <a:avLst/>
                    </a:prstGeom>
                    <a:noFill/>
                  </pic:spPr>
                </pic:pic>
              </a:graphicData>
            </a:graphic>
          </wp:inline>
        </w:drawing>
      </w:r>
    </w:p>
    <w:p>
      <w:pPr>
        <w:pStyle w:val="BodyText"/>
      </w:pPr>
      <w:r>
        <w:t xml:space="preserve">As it can be seen SES gives us a naive constant forecast which is the same as the ARIMA forecast. Holt-Winters on the other hand gives us a rather interesting looking prediction, the predicted values are given as -</w:t>
      </w:r>
    </w:p>
    <w:p>
      <w:pPr>
        <w:pStyle w:val="TableCaption"/>
      </w:pPr>
      <w:r>
        <w:t xml:space="preserve">Forecasts from Holt-Winters Exponential Smoothing</w:t>
      </w:r>
    </w:p>
    <w:tbl>
      <w:tblPr>
        <w:tblStyle w:val="Table"/>
        <w:tblW w:type="auto" w:w="0"/>
        <w:tblLook w:firstRow="1" w:lastRow="0" w:firstColumn="0" w:lastColumn="0" w:noHBand="0" w:noVBand="0" w:val="0020"/>
        <w:jc w:val="start"/>
        <w:tblCaption w:val="Forecasts from Holt-Winters Exponential Smoothing"/>
      </w:tblPr>
      <w:tblGrid>
        <w:gridCol w:w="1320"/>
        <w:gridCol w:w="1320"/>
        <w:gridCol w:w="1320"/>
        <w:gridCol w:w="1320"/>
        <w:gridCol w:w="1320"/>
        <w:gridCol w:w="1320"/>
      </w:tblGrid>
      <w:tr>
        <w:trPr>
          <w:tblHeader w:val="true"/>
        </w:trPr>
        <w:tc>
          <w:tcPr/>
          <w:p>
            <w:pPr>
              <w:pStyle w:val="Compact"/>
            </w:pPr>
          </w:p>
        </w:tc>
        <w:tc>
          <w:tcPr/>
          <w:p>
            <w:pPr>
              <w:pStyle w:val="Compact"/>
              <w:jc w:val="right"/>
            </w:pPr>
            <w:r>
              <w:t xml:space="preserve">Point Forecast</w:t>
            </w:r>
          </w:p>
        </w:tc>
        <w:tc>
          <w:tcPr/>
          <w:p>
            <w:pPr>
              <w:pStyle w:val="Compact"/>
              <w:jc w:val="right"/>
            </w:pPr>
            <w:r>
              <w:t xml:space="preserve">Lo 80</w:t>
            </w:r>
          </w:p>
        </w:tc>
        <w:tc>
          <w:tcPr/>
          <w:p>
            <w:pPr>
              <w:pStyle w:val="Compact"/>
              <w:jc w:val="right"/>
            </w:pPr>
            <w:r>
              <w:t xml:space="preserve">Hi 80</w:t>
            </w:r>
          </w:p>
        </w:tc>
        <w:tc>
          <w:tcPr/>
          <w:p>
            <w:pPr>
              <w:pStyle w:val="Compact"/>
              <w:jc w:val="right"/>
            </w:pPr>
            <w:r>
              <w:t xml:space="preserve">Lo 95</w:t>
            </w:r>
          </w:p>
        </w:tc>
        <w:tc>
          <w:tcPr/>
          <w:p>
            <w:pPr>
              <w:pStyle w:val="Compact"/>
              <w:jc w:val="right"/>
            </w:pPr>
            <w:r>
              <w:t xml:space="preserve">Hi 95</w:t>
            </w:r>
          </w:p>
        </w:tc>
      </w:tr>
      <w:tr>
        <w:tc>
          <w:tcPr/>
          <w:p>
            <w:pPr>
              <w:pStyle w:val="Compact"/>
              <w:jc w:val="left"/>
            </w:pPr>
            <w:r>
              <w:t xml:space="preserve">Mar 2024</w:t>
            </w:r>
          </w:p>
        </w:tc>
        <w:tc>
          <w:tcPr/>
          <w:p>
            <w:pPr>
              <w:pStyle w:val="Compact"/>
              <w:jc w:val="right"/>
            </w:pPr>
            <w:r>
              <w:t xml:space="preserve">1470.844</w:t>
            </w:r>
          </w:p>
        </w:tc>
        <w:tc>
          <w:tcPr/>
          <w:p>
            <w:pPr>
              <w:pStyle w:val="Compact"/>
              <w:jc w:val="right"/>
            </w:pPr>
            <w:r>
              <w:t xml:space="preserve">1315.831</w:t>
            </w:r>
          </w:p>
        </w:tc>
        <w:tc>
          <w:tcPr/>
          <w:p>
            <w:pPr>
              <w:pStyle w:val="Compact"/>
              <w:jc w:val="right"/>
            </w:pPr>
            <w:r>
              <w:t xml:space="preserve">1625.857</w:t>
            </w:r>
          </w:p>
        </w:tc>
        <w:tc>
          <w:tcPr/>
          <w:p>
            <w:pPr>
              <w:pStyle w:val="Compact"/>
              <w:jc w:val="right"/>
            </w:pPr>
            <w:r>
              <w:t xml:space="preserve">1233.773</w:t>
            </w:r>
          </w:p>
        </w:tc>
        <w:tc>
          <w:tcPr/>
          <w:p>
            <w:pPr>
              <w:pStyle w:val="Compact"/>
              <w:jc w:val="right"/>
            </w:pPr>
            <w:r>
              <w:t xml:space="preserve">1707.915</w:t>
            </w:r>
          </w:p>
        </w:tc>
      </w:tr>
      <w:tr>
        <w:tc>
          <w:tcPr/>
          <w:p>
            <w:pPr>
              <w:pStyle w:val="Compact"/>
              <w:jc w:val="left"/>
            </w:pPr>
            <w:r>
              <w:t xml:space="preserve">Apr 2024</w:t>
            </w:r>
          </w:p>
        </w:tc>
        <w:tc>
          <w:tcPr/>
          <w:p>
            <w:pPr>
              <w:pStyle w:val="Compact"/>
              <w:jc w:val="right"/>
            </w:pPr>
            <w:r>
              <w:t xml:space="preserve">1440.896</w:t>
            </w:r>
          </w:p>
        </w:tc>
        <w:tc>
          <w:tcPr/>
          <w:p>
            <w:pPr>
              <w:pStyle w:val="Compact"/>
              <w:jc w:val="right"/>
            </w:pPr>
            <w:r>
              <w:t xml:space="preserve">1270.556</w:t>
            </w:r>
          </w:p>
        </w:tc>
        <w:tc>
          <w:tcPr/>
          <w:p>
            <w:pPr>
              <w:pStyle w:val="Compact"/>
              <w:jc w:val="right"/>
            </w:pPr>
            <w:r>
              <w:t xml:space="preserve">1611.236</w:t>
            </w:r>
          </w:p>
        </w:tc>
        <w:tc>
          <w:tcPr/>
          <w:p>
            <w:pPr>
              <w:pStyle w:val="Compact"/>
              <w:jc w:val="right"/>
            </w:pPr>
            <w:r>
              <w:t xml:space="preserve">1180.383</w:t>
            </w:r>
          </w:p>
        </w:tc>
        <w:tc>
          <w:tcPr/>
          <w:p>
            <w:pPr>
              <w:pStyle w:val="Compact"/>
              <w:jc w:val="right"/>
            </w:pPr>
            <w:r>
              <w:t xml:space="preserve">1701.409</w:t>
            </w:r>
          </w:p>
        </w:tc>
      </w:tr>
      <w:tr>
        <w:tc>
          <w:tcPr/>
          <w:p>
            <w:pPr>
              <w:pStyle w:val="Compact"/>
              <w:jc w:val="left"/>
            </w:pPr>
            <w:r>
              <w:t xml:space="preserve">May 2024</w:t>
            </w:r>
          </w:p>
        </w:tc>
        <w:tc>
          <w:tcPr/>
          <w:p>
            <w:pPr>
              <w:pStyle w:val="Compact"/>
              <w:jc w:val="right"/>
            </w:pPr>
            <w:r>
              <w:t xml:space="preserve">1484.525</w:t>
            </w:r>
          </w:p>
        </w:tc>
        <w:tc>
          <w:tcPr/>
          <w:p>
            <w:pPr>
              <w:pStyle w:val="Compact"/>
              <w:jc w:val="right"/>
            </w:pPr>
            <w:r>
              <w:t xml:space="preserve">1299.628</w:t>
            </w:r>
          </w:p>
        </w:tc>
        <w:tc>
          <w:tcPr/>
          <w:p>
            <w:pPr>
              <w:pStyle w:val="Compact"/>
              <w:jc w:val="right"/>
            </w:pPr>
            <w:r>
              <w:t xml:space="preserve">1669.421</w:t>
            </w:r>
          </w:p>
        </w:tc>
        <w:tc>
          <w:tcPr/>
          <w:p>
            <w:pPr>
              <w:pStyle w:val="Compact"/>
              <w:jc w:val="right"/>
            </w:pPr>
            <w:r>
              <w:t xml:space="preserve">1201.750</w:t>
            </w:r>
          </w:p>
        </w:tc>
        <w:tc>
          <w:tcPr/>
          <w:p>
            <w:pPr>
              <w:pStyle w:val="Compact"/>
              <w:jc w:val="right"/>
            </w:pPr>
            <w:r>
              <w:t xml:space="preserve">1767.299</w:t>
            </w:r>
          </w:p>
        </w:tc>
      </w:tr>
      <w:tr>
        <w:tc>
          <w:tcPr/>
          <w:p>
            <w:pPr>
              <w:pStyle w:val="Compact"/>
              <w:jc w:val="left"/>
            </w:pPr>
            <w:r>
              <w:t xml:space="preserve">Jun 2024</w:t>
            </w:r>
          </w:p>
        </w:tc>
        <w:tc>
          <w:tcPr/>
          <w:p>
            <w:pPr>
              <w:pStyle w:val="Compact"/>
              <w:jc w:val="right"/>
            </w:pPr>
            <w:r>
              <w:t xml:space="preserve">1548.835</w:t>
            </w:r>
          </w:p>
        </w:tc>
        <w:tc>
          <w:tcPr/>
          <w:p>
            <w:pPr>
              <w:pStyle w:val="Compact"/>
              <w:jc w:val="right"/>
            </w:pPr>
            <w:r>
              <w:t xml:space="preserve">1349.976</w:t>
            </w:r>
          </w:p>
        </w:tc>
        <w:tc>
          <w:tcPr/>
          <w:p>
            <w:pPr>
              <w:pStyle w:val="Compact"/>
              <w:jc w:val="right"/>
            </w:pPr>
            <w:r>
              <w:t xml:space="preserve">1747.693</w:t>
            </w:r>
          </w:p>
        </w:tc>
        <w:tc>
          <w:tcPr/>
          <w:p>
            <w:pPr>
              <w:pStyle w:val="Compact"/>
              <w:jc w:val="right"/>
            </w:pPr>
            <w:r>
              <w:t xml:space="preserve">1244.706</w:t>
            </w:r>
          </w:p>
        </w:tc>
        <w:tc>
          <w:tcPr/>
          <w:p>
            <w:pPr>
              <w:pStyle w:val="Compact"/>
              <w:jc w:val="right"/>
            </w:pPr>
            <w:r>
              <w:t xml:space="preserve">1852.963</w:t>
            </w:r>
          </w:p>
        </w:tc>
      </w:tr>
      <w:tr>
        <w:tc>
          <w:tcPr/>
          <w:p>
            <w:pPr>
              <w:pStyle w:val="Compact"/>
              <w:jc w:val="left"/>
            </w:pPr>
            <w:r>
              <w:t xml:space="preserve">Jul 2024</w:t>
            </w:r>
          </w:p>
        </w:tc>
        <w:tc>
          <w:tcPr/>
          <w:p>
            <w:pPr>
              <w:pStyle w:val="Compact"/>
              <w:jc w:val="right"/>
            </w:pPr>
            <w:r>
              <w:t xml:space="preserve">1574.016</w:t>
            </w:r>
          </w:p>
        </w:tc>
        <w:tc>
          <w:tcPr/>
          <w:p>
            <w:pPr>
              <w:pStyle w:val="Compact"/>
              <w:jc w:val="right"/>
            </w:pPr>
            <w:r>
              <w:t xml:space="preserve">1361.663</w:t>
            </w:r>
          </w:p>
        </w:tc>
        <w:tc>
          <w:tcPr/>
          <w:p>
            <w:pPr>
              <w:pStyle w:val="Compact"/>
              <w:jc w:val="right"/>
            </w:pPr>
            <w:r>
              <w:t xml:space="preserve">1786.369</w:t>
            </w:r>
          </w:p>
        </w:tc>
        <w:tc>
          <w:tcPr/>
          <w:p>
            <w:pPr>
              <w:pStyle w:val="Compact"/>
              <w:jc w:val="right"/>
            </w:pPr>
            <w:r>
              <w:t xml:space="preserve">1249.250</w:t>
            </w:r>
          </w:p>
        </w:tc>
        <w:tc>
          <w:tcPr/>
          <w:p>
            <w:pPr>
              <w:pStyle w:val="Compact"/>
              <w:jc w:val="right"/>
            </w:pPr>
            <w:r>
              <w:t xml:space="preserve">1898.781</w:t>
            </w:r>
          </w:p>
        </w:tc>
      </w:tr>
      <w:tr>
        <w:tc>
          <w:tcPr/>
          <w:p>
            <w:pPr>
              <w:pStyle w:val="Compact"/>
              <w:jc w:val="left"/>
            </w:pPr>
            <w:r>
              <w:t xml:space="preserve">Aug 2024</w:t>
            </w:r>
          </w:p>
        </w:tc>
        <w:tc>
          <w:tcPr/>
          <w:p>
            <w:pPr>
              <w:pStyle w:val="Compact"/>
              <w:jc w:val="right"/>
            </w:pPr>
            <w:r>
              <w:t xml:space="preserve">1572.806</w:t>
            </w:r>
          </w:p>
        </w:tc>
        <w:tc>
          <w:tcPr/>
          <w:p>
            <w:pPr>
              <w:pStyle w:val="Compact"/>
              <w:jc w:val="right"/>
            </w:pPr>
            <w:r>
              <w:t xml:space="preserve">1347.336</w:t>
            </w:r>
          </w:p>
        </w:tc>
        <w:tc>
          <w:tcPr/>
          <w:p>
            <w:pPr>
              <w:pStyle w:val="Compact"/>
              <w:jc w:val="right"/>
            </w:pPr>
            <w:r>
              <w:t xml:space="preserve">1798.276</w:t>
            </w:r>
          </w:p>
        </w:tc>
        <w:tc>
          <w:tcPr/>
          <w:p>
            <w:pPr>
              <w:pStyle w:val="Compact"/>
              <w:jc w:val="right"/>
            </w:pPr>
            <w:r>
              <w:t xml:space="preserve">1227.979</w:t>
            </w:r>
          </w:p>
        </w:tc>
        <w:tc>
          <w:tcPr/>
          <w:p>
            <w:pPr>
              <w:pStyle w:val="Compact"/>
              <w:jc w:val="right"/>
            </w:pPr>
            <w:r>
              <w:t xml:space="preserve">1917.632</w:t>
            </w:r>
          </w:p>
        </w:tc>
      </w:tr>
      <w:tr>
        <w:tc>
          <w:tcPr/>
          <w:p>
            <w:pPr>
              <w:pStyle w:val="Compact"/>
              <w:jc w:val="left"/>
            </w:pPr>
            <w:r>
              <w:t xml:space="preserve">Sep 2024</w:t>
            </w:r>
          </w:p>
        </w:tc>
        <w:tc>
          <w:tcPr/>
          <w:p>
            <w:pPr>
              <w:pStyle w:val="Compact"/>
              <w:jc w:val="right"/>
            </w:pPr>
            <w:r>
              <w:t xml:space="preserve">1610.208</w:t>
            </w:r>
          </w:p>
        </w:tc>
        <w:tc>
          <w:tcPr/>
          <w:p>
            <w:pPr>
              <w:pStyle w:val="Compact"/>
              <w:jc w:val="right"/>
            </w:pPr>
            <w:r>
              <w:t xml:space="preserve">1371.928</w:t>
            </w:r>
          </w:p>
        </w:tc>
        <w:tc>
          <w:tcPr/>
          <w:p>
            <w:pPr>
              <w:pStyle w:val="Compact"/>
              <w:jc w:val="right"/>
            </w:pPr>
            <w:r>
              <w:t xml:space="preserve">1848.487</w:t>
            </w:r>
          </w:p>
        </w:tc>
        <w:tc>
          <w:tcPr/>
          <w:p>
            <w:pPr>
              <w:pStyle w:val="Compact"/>
              <w:jc w:val="right"/>
            </w:pPr>
            <w:r>
              <w:t xml:space="preserve">1245.791</w:t>
            </w:r>
          </w:p>
        </w:tc>
        <w:tc>
          <w:tcPr/>
          <w:p>
            <w:pPr>
              <w:pStyle w:val="Compact"/>
              <w:jc w:val="right"/>
            </w:pPr>
            <w:r>
              <w:t xml:space="preserve">1974.625</w:t>
            </w:r>
          </w:p>
        </w:tc>
      </w:tr>
      <w:tr>
        <w:tc>
          <w:tcPr/>
          <w:p>
            <w:pPr>
              <w:pStyle w:val="Compact"/>
              <w:jc w:val="left"/>
            </w:pPr>
            <w:r>
              <w:t xml:space="preserve">Oct 2024</w:t>
            </w:r>
          </w:p>
        </w:tc>
        <w:tc>
          <w:tcPr/>
          <w:p>
            <w:pPr>
              <w:pStyle w:val="Compact"/>
              <w:jc w:val="right"/>
            </w:pPr>
            <w:r>
              <w:t xml:space="preserve">1632.474</w:t>
            </w:r>
          </w:p>
        </w:tc>
        <w:tc>
          <w:tcPr/>
          <w:p>
            <w:pPr>
              <w:pStyle w:val="Compact"/>
              <w:jc w:val="right"/>
            </w:pPr>
            <w:r>
              <w:t xml:space="preserve">1381.639</w:t>
            </w:r>
          </w:p>
        </w:tc>
        <w:tc>
          <w:tcPr/>
          <w:p>
            <w:pPr>
              <w:pStyle w:val="Compact"/>
              <w:jc w:val="right"/>
            </w:pPr>
            <w:r>
              <w:t xml:space="preserve">1883.309</w:t>
            </w:r>
          </w:p>
        </w:tc>
        <w:tc>
          <w:tcPr/>
          <w:p>
            <w:pPr>
              <w:pStyle w:val="Compact"/>
              <w:jc w:val="right"/>
            </w:pPr>
            <w:r>
              <w:t xml:space="preserve">1248.855</w:t>
            </w:r>
          </w:p>
        </w:tc>
        <w:tc>
          <w:tcPr/>
          <w:p>
            <w:pPr>
              <w:pStyle w:val="Compact"/>
              <w:jc w:val="right"/>
            </w:pPr>
            <w:r>
              <w:t xml:space="preserve">2016.093</w:t>
            </w:r>
          </w:p>
        </w:tc>
      </w:tr>
      <w:tr>
        <w:tc>
          <w:tcPr/>
          <w:p>
            <w:pPr>
              <w:pStyle w:val="Compact"/>
              <w:jc w:val="left"/>
            </w:pPr>
            <w:r>
              <w:t xml:space="preserve">Nov 2024</w:t>
            </w:r>
          </w:p>
        </w:tc>
        <w:tc>
          <w:tcPr/>
          <w:p>
            <w:pPr>
              <w:pStyle w:val="Compact"/>
              <w:jc w:val="right"/>
            </w:pPr>
            <w:r>
              <w:t xml:space="preserve">1638.886</w:t>
            </w:r>
          </w:p>
        </w:tc>
        <w:tc>
          <w:tcPr/>
          <w:p>
            <w:pPr>
              <w:pStyle w:val="Compact"/>
              <w:jc w:val="right"/>
            </w:pPr>
            <w:r>
              <w:t xml:space="preserve">1375.707</w:t>
            </w:r>
          </w:p>
        </w:tc>
        <w:tc>
          <w:tcPr/>
          <w:p>
            <w:pPr>
              <w:pStyle w:val="Compact"/>
              <w:jc w:val="right"/>
            </w:pPr>
            <w:r>
              <w:t xml:space="preserve">1902.065</w:t>
            </w:r>
          </w:p>
        </w:tc>
        <w:tc>
          <w:tcPr/>
          <w:p>
            <w:pPr>
              <w:pStyle w:val="Compact"/>
              <w:jc w:val="right"/>
            </w:pPr>
            <w:r>
              <w:t xml:space="preserve">1236.388</w:t>
            </w:r>
          </w:p>
        </w:tc>
        <w:tc>
          <w:tcPr/>
          <w:p>
            <w:pPr>
              <w:pStyle w:val="Compact"/>
              <w:jc w:val="right"/>
            </w:pPr>
            <w:r>
              <w:t xml:space="preserve">2041.383</w:t>
            </w:r>
          </w:p>
        </w:tc>
      </w:tr>
      <w:tr>
        <w:tc>
          <w:tcPr/>
          <w:p>
            <w:pPr>
              <w:pStyle w:val="Compact"/>
              <w:jc w:val="left"/>
            </w:pPr>
            <w:r>
              <w:t xml:space="preserve">Dec 2024</w:t>
            </w:r>
          </w:p>
        </w:tc>
        <w:tc>
          <w:tcPr/>
          <w:p>
            <w:pPr>
              <w:pStyle w:val="Compact"/>
              <w:jc w:val="right"/>
            </w:pPr>
            <w:r>
              <w:t xml:space="preserve">1586.350</w:t>
            </w:r>
          </w:p>
        </w:tc>
        <w:tc>
          <w:tcPr/>
          <w:p>
            <w:pPr>
              <w:pStyle w:val="Compact"/>
              <w:jc w:val="right"/>
            </w:pPr>
            <w:r>
              <w:t xml:space="preserve">1311.004</w:t>
            </w:r>
          </w:p>
        </w:tc>
        <w:tc>
          <w:tcPr/>
          <w:p>
            <w:pPr>
              <w:pStyle w:val="Compact"/>
              <w:jc w:val="right"/>
            </w:pPr>
            <w:r>
              <w:t xml:space="preserve">1861.697</w:t>
            </w:r>
          </w:p>
        </w:tc>
        <w:tc>
          <w:tcPr/>
          <w:p>
            <w:pPr>
              <w:pStyle w:val="Compact"/>
              <w:jc w:val="right"/>
            </w:pPr>
            <w:r>
              <w:t xml:space="preserve">1165.244</w:t>
            </w:r>
          </w:p>
        </w:tc>
        <w:tc>
          <w:tcPr/>
          <w:p>
            <w:pPr>
              <w:pStyle w:val="Compact"/>
              <w:jc w:val="right"/>
            </w:pPr>
            <w:r>
              <w:t xml:space="preserve">2007.456</w:t>
            </w:r>
          </w:p>
        </w:tc>
      </w:tr>
      <w:tr>
        <w:tc>
          <w:tcPr/>
          <w:p>
            <w:pPr>
              <w:pStyle w:val="Compact"/>
              <w:jc w:val="left"/>
            </w:pPr>
            <w:r>
              <w:t xml:space="preserve">Jan 2025</w:t>
            </w:r>
          </w:p>
        </w:tc>
        <w:tc>
          <w:tcPr/>
          <w:p>
            <w:pPr>
              <w:pStyle w:val="Compact"/>
              <w:jc w:val="right"/>
            </w:pPr>
            <w:r>
              <w:t xml:space="preserve">1555.521</w:t>
            </w:r>
          </w:p>
        </w:tc>
        <w:tc>
          <w:tcPr/>
          <w:p>
            <w:pPr>
              <w:pStyle w:val="Compact"/>
              <w:jc w:val="right"/>
            </w:pPr>
            <w:r>
              <w:t xml:space="preserve">1268.155</w:t>
            </w:r>
          </w:p>
        </w:tc>
        <w:tc>
          <w:tcPr/>
          <w:p>
            <w:pPr>
              <w:pStyle w:val="Compact"/>
              <w:jc w:val="right"/>
            </w:pPr>
            <w:r>
              <w:t xml:space="preserve">1842.886</w:t>
            </w:r>
          </w:p>
        </w:tc>
        <w:tc>
          <w:tcPr/>
          <w:p>
            <w:pPr>
              <w:pStyle w:val="Compact"/>
              <w:jc w:val="right"/>
            </w:pPr>
            <w:r>
              <w:t xml:space="preserve">1116.033</w:t>
            </w:r>
          </w:p>
        </w:tc>
        <w:tc>
          <w:tcPr/>
          <w:p>
            <w:pPr>
              <w:pStyle w:val="Compact"/>
              <w:jc w:val="right"/>
            </w:pPr>
            <w:r>
              <w:t xml:space="preserve">1995.008</w:t>
            </w:r>
          </w:p>
        </w:tc>
      </w:tr>
      <w:tr>
        <w:tc>
          <w:tcPr/>
          <w:p>
            <w:pPr>
              <w:pStyle w:val="Compact"/>
              <w:jc w:val="left"/>
            </w:pPr>
            <w:r>
              <w:t xml:space="preserve">Feb 2025</w:t>
            </w:r>
          </w:p>
        </w:tc>
        <w:tc>
          <w:tcPr/>
          <w:p>
            <w:pPr>
              <w:pStyle w:val="Compact"/>
              <w:jc w:val="right"/>
            </w:pPr>
            <w:r>
              <w:t xml:space="preserve">1549.546</w:t>
            </w:r>
          </w:p>
        </w:tc>
        <w:tc>
          <w:tcPr/>
          <w:p>
            <w:pPr>
              <w:pStyle w:val="Compact"/>
              <w:jc w:val="right"/>
            </w:pPr>
            <w:r>
              <w:t xml:space="preserve">1250.286</w:t>
            </w:r>
          </w:p>
        </w:tc>
        <w:tc>
          <w:tcPr/>
          <w:p>
            <w:pPr>
              <w:pStyle w:val="Compact"/>
              <w:jc w:val="right"/>
            </w:pPr>
            <w:r>
              <w:t xml:space="preserve">1848.805</w:t>
            </w:r>
          </w:p>
        </w:tc>
        <w:tc>
          <w:tcPr/>
          <w:p>
            <w:pPr>
              <w:pStyle w:val="Compact"/>
              <w:jc w:val="right"/>
            </w:pPr>
            <w:r>
              <w:t xml:space="preserve">1091.868</w:t>
            </w:r>
          </w:p>
        </w:tc>
        <w:tc>
          <w:tcPr/>
          <w:p>
            <w:pPr>
              <w:pStyle w:val="Compact"/>
              <w:jc w:val="right"/>
            </w:pPr>
            <w:r>
              <w:t xml:space="preserve">2007.223</w:t>
            </w:r>
          </w:p>
        </w:tc>
      </w:tr>
    </w:tbl>
    <w:p>
      <w:pPr>
        <w:pStyle w:val="BodyText"/>
      </w:pPr>
      <w:r>
        <w:t xml:space="preserve">Here is the accuracy measure for this model.</w:t>
      </w:r>
    </w:p>
    <w:p>
      <w:pPr>
        <w:pStyle w:val="TableCaption"/>
      </w:pPr>
      <w:r>
        <w:t xml:space="preserve">Accuracy Measures for Holt-Winters Method</w:t>
      </w:r>
    </w:p>
    <w:tbl>
      <w:tblPr>
        <w:tblStyle w:val="Table"/>
        <w:tblW w:type="pct" w:w="5000"/>
        <w:tblLook w:firstRow="1" w:lastRow="0" w:firstColumn="0" w:lastColumn="0" w:noHBand="0" w:noVBand="0" w:val="0020"/>
        <w:jc w:val="start"/>
        <w:tblLayout w:type="fixed"/>
        <w:tblCaption w:val="Accuracy Measures for Holt-Winters Method"/>
      </w:tblPr>
      <w:tblGrid>
        <w:gridCol w:w="1287"/>
        <w:gridCol w:w="990"/>
        <w:gridCol w:w="891"/>
        <w:gridCol w:w="891"/>
        <w:gridCol w:w="990"/>
        <w:gridCol w:w="891"/>
        <w:gridCol w:w="990"/>
        <w:gridCol w:w="990"/>
      </w:tblGrid>
      <w:tr>
        <w:trPr>
          <w:tblHeader w:val="true"/>
        </w:trPr>
        <w:tc>
          <w:tcPr/>
          <w:p>
            <w:pPr>
              <w:pStyle w:val="Compact"/>
            </w:pPr>
          </w:p>
        </w:tc>
        <w:tc>
          <w:tcPr/>
          <w:p>
            <w:pPr>
              <w:pStyle w:val="Compact"/>
              <w:jc w:val="right"/>
            </w:pPr>
            <w:r>
              <w:t xml:space="preserve">ME</w:t>
            </w:r>
          </w:p>
        </w:tc>
        <w:tc>
          <w:tcPr/>
          <w:p>
            <w:pPr>
              <w:pStyle w:val="Compact"/>
              <w:jc w:val="right"/>
            </w:pPr>
            <w:r>
              <w:t xml:space="preserve">RMSE</w:t>
            </w:r>
          </w:p>
        </w:tc>
        <w:tc>
          <w:tcPr/>
          <w:p>
            <w:pPr>
              <w:pStyle w:val="Compact"/>
              <w:jc w:val="right"/>
            </w:pPr>
            <w:r>
              <w:t xml:space="preserve">MAE</w:t>
            </w:r>
          </w:p>
        </w:tc>
        <w:tc>
          <w:tcPr/>
          <w:p>
            <w:pPr>
              <w:pStyle w:val="Compact"/>
              <w:jc w:val="right"/>
            </w:pPr>
            <w:r>
              <w:t xml:space="preserve">MPE</w:t>
            </w:r>
          </w:p>
        </w:tc>
        <w:tc>
          <w:tcPr/>
          <w:p>
            <w:pPr>
              <w:pStyle w:val="Compact"/>
              <w:jc w:val="right"/>
            </w:pPr>
            <w:r>
              <w:t xml:space="preserve">MAPE</w:t>
            </w:r>
          </w:p>
        </w:tc>
        <w:tc>
          <w:tcPr/>
          <w:p>
            <w:pPr>
              <w:pStyle w:val="Compact"/>
              <w:jc w:val="right"/>
            </w:pPr>
            <w:r>
              <w:t xml:space="preserve">MASE</w:t>
            </w:r>
          </w:p>
        </w:tc>
        <w:tc>
          <w:tcPr/>
          <w:p>
            <w:pPr>
              <w:pStyle w:val="Compact"/>
              <w:jc w:val="right"/>
            </w:pPr>
            <w:r>
              <w:t xml:space="preserve">ACF1</w:t>
            </w:r>
          </w:p>
        </w:tc>
      </w:tr>
      <w:tr>
        <w:tc>
          <w:tcPr/>
          <w:p>
            <w:pPr>
              <w:pStyle w:val="Compact"/>
              <w:jc w:val="left"/>
            </w:pPr>
            <w:r>
              <w:t xml:space="preserve">Training set</w:t>
            </w:r>
          </w:p>
        </w:tc>
        <w:tc>
          <w:tcPr/>
          <w:p>
            <w:pPr>
              <w:pStyle w:val="Compact"/>
              <w:jc w:val="right"/>
            </w:pPr>
            <w:r>
              <w:t xml:space="preserve">-23.45331</w:t>
            </w:r>
          </w:p>
        </w:tc>
        <w:tc>
          <w:tcPr/>
          <w:p>
            <w:pPr>
              <w:pStyle w:val="Compact"/>
              <w:jc w:val="right"/>
            </w:pPr>
            <w:r>
              <w:t xml:space="preserve">122.2484</w:t>
            </w:r>
          </w:p>
        </w:tc>
        <w:tc>
          <w:tcPr/>
          <w:p>
            <w:pPr>
              <w:pStyle w:val="Compact"/>
              <w:jc w:val="right"/>
            </w:pPr>
            <w:r>
              <w:t xml:space="preserve">92.50533</w:t>
            </w:r>
          </w:p>
        </w:tc>
        <w:tc>
          <w:tcPr/>
          <w:p>
            <w:pPr>
              <w:pStyle w:val="Compact"/>
              <w:jc w:val="right"/>
            </w:pPr>
            <w:r>
              <w:t xml:space="preserve">-1.429825</w:t>
            </w:r>
          </w:p>
        </w:tc>
        <w:tc>
          <w:tcPr/>
          <w:p>
            <w:pPr>
              <w:pStyle w:val="Compact"/>
              <w:jc w:val="right"/>
            </w:pPr>
            <w:r>
              <w:t xml:space="preserve">5.393558</w:t>
            </w:r>
          </w:p>
        </w:tc>
        <w:tc>
          <w:tcPr/>
          <w:p>
            <w:pPr>
              <w:pStyle w:val="Compact"/>
              <w:jc w:val="right"/>
            </w:pPr>
            <w:r>
              <w:t xml:space="preserve">0.5649791</w:t>
            </w:r>
          </w:p>
        </w:tc>
        <w:tc>
          <w:tcPr/>
          <w:p>
            <w:pPr>
              <w:pStyle w:val="Compact"/>
              <w:jc w:val="right"/>
            </w:pPr>
            <w:r>
              <w:t xml:space="preserve">0.4701516</w:t>
            </w:r>
          </w:p>
        </w:tc>
      </w:tr>
    </w:tbl>
    <w:bookmarkStart w:id="47" w:name="foundings"/>
    <w:p>
      <w:pPr>
        <w:pStyle w:val="Heading4"/>
      </w:pPr>
      <w:r>
        <w:t xml:space="preserve">Foundings</w:t>
      </w:r>
    </w:p>
    <w:p>
      <w:pPr>
        <w:numPr>
          <w:ilvl w:val="0"/>
          <w:numId w:val="1009"/>
        </w:numPr>
        <w:pStyle w:val="Compact"/>
      </w:pPr>
      <w:r>
        <w:t xml:space="preserve">We have found that per transaction value is decreasing with time, and as we can assume this value will constantly decrease to e certain point after which this will stabilize.This data is very important as it tells us about the user patterns of UPI users and how it has changed through the years. UPI is constantly being used for more lower worth transactions which means it is getting even more implemented to our daily life, it is becoming a decent substitute for cash and is increasing financial inclusivity among people. The ease of UPI transactions also is very helpful towards MSME’s and this is a good opportunity for them to use this information and use UPI specific offers to attract more customers.</w:t>
      </w:r>
    </w:p>
    <w:bookmarkEnd w:id="47"/>
    <w:bookmarkEnd w:id="48"/>
    <w:bookmarkStart w:id="49" w:name="X0cff0f2a1df5be900911901ea6793da62fdc4d8"/>
    <w:p>
      <w:pPr>
        <w:pStyle w:val="Heading2"/>
      </w:pPr>
      <w:r>
        <w:t xml:space="preserve">Analyzing monthly growth rate for transaction volume.</w:t>
      </w:r>
    </w:p>
    <w:p>
      <w:pPr>
        <w:pStyle w:val="FirstParagraph"/>
      </w:pPr>
      <w:r>
        <w:t xml:space="preserve">We first calculate the monthly growth rate relative to the past month with the help of a simple function₹.</w:t>
      </w:r>
    </w:p>
    <w:p>
      <w:pPr>
        <w:pStyle w:val="SourceCode"/>
      </w:pPr>
      <w:r>
        <w:rPr>
          <w:rStyle w:val="CommentTok"/>
        </w:rPr>
        <w:t xml:space="preserve">#Calculating growth rate####</w:t>
      </w:r>
      <w:r>
        <w:br/>
      </w:r>
      <w:r>
        <w:rPr>
          <w:rStyle w:val="NormalTok"/>
        </w:rPr>
        <w:t xml:space="preserve">dat</w:t>
      </w:r>
      <w:r>
        <w:rPr>
          <w:rStyle w:val="OtherTok"/>
        </w:rPr>
        <w:t xml:space="preserve">&lt;-</w:t>
      </w:r>
      <w:r>
        <w:rPr>
          <w:rStyle w:val="FunctionTok"/>
        </w:rPr>
        <w:t xml:space="preserve">list</w:t>
      </w:r>
      <w:r>
        <w:rPr>
          <w:rStyle w:val="NormalTok"/>
        </w:rPr>
        <w:t xml:space="preserve">()</w:t>
      </w:r>
      <w:r>
        <w:br/>
      </w:r>
      <w:r>
        <w:rPr>
          <w:rStyle w:val="CommentTok"/>
        </w:rPr>
        <w:t xml:space="preserve">#This Function Calculates the growth rate#</w:t>
      </w:r>
      <w:r>
        <w:br/>
      </w:r>
      <w:r>
        <w:rPr>
          <w:rStyle w:val="NormalTok"/>
        </w:rPr>
        <w:t xml:space="preserve">month_growth</w:t>
      </w:r>
      <w:r>
        <w:rPr>
          <w:rStyle w:val="OtherTok"/>
        </w:rPr>
        <w:t xml:space="preserve">&lt;-</w:t>
      </w:r>
      <w:r>
        <w:br/>
      </w:r>
      <w:r>
        <w:rPr>
          <w:rStyle w:val="NormalTok"/>
        </w:rPr>
        <w:t xml:space="preserve">  </w:t>
      </w:r>
      <w:r>
        <w:rPr>
          <w:rStyle w:val="ControlFlowTok"/>
        </w:rPr>
        <w:t xml:space="preserve">function</w:t>
      </w:r>
      <w:r>
        <w:rPr>
          <w:rStyle w:val="NormalTok"/>
        </w:rPr>
        <w:t xml:space="preserve">(data,returndat)</w:t>
      </w:r>
      <w:r>
        <w:br/>
      </w:r>
      <w:r>
        <w:rPr>
          <w:rStyle w:val="NormalTok"/>
        </w:rPr>
        <w:t xml:space="preserve">  {</w:t>
      </w:r>
      <w:r>
        <w:br/>
      </w:r>
      <w:r>
        <w:rPr>
          <w:rStyle w:val="NormalTok"/>
        </w:rPr>
        <w:t xml:space="preserve">    returndat[</w:t>
      </w:r>
      <w:r>
        <w:rPr>
          <w:rStyle w:val="DecValTok"/>
        </w:rPr>
        <w:t xml:space="preserve">1</w:t>
      </w:r>
      <w:r>
        <w:rPr>
          <w:rStyle w:val="NormalTok"/>
        </w:rPr>
        <w:t xml:space="preserve">]</w:t>
      </w:r>
      <w:r>
        <w:rPr>
          <w:rStyle w:val="OtherTok"/>
        </w:rPr>
        <w:t xml:space="preserve">=</w:t>
      </w:r>
      <w:r>
        <w:rPr>
          <w:rStyle w:val="DecValTok"/>
        </w:rPr>
        <w:t xml:space="preserve">0</w:t>
      </w:r>
      <w:r>
        <w:rPr>
          <w:rStyle w:val="NormalTok"/>
        </w:rPr>
        <w:t xml:space="preserve">;</w:t>
      </w:r>
      <w:r>
        <w:br/>
      </w:r>
      <w:r>
        <w:rPr>
          <w:rStyle w:val="NormalTok"/>
        </w:rPr>
        <w:t xml:space="preserve">    </w:t>
      </w:r>
      <w:r>
        <w:rPr>
          <w:rStyle w:val="ControlFlowTok"/>
        </w:rPr>
        <w:t xml:space="preserve">for</w:t>
      </w:r>
      <w:r>
        <w:rPr>
          <w:rStyle w:val="NormalTok"/>
        </w:rPr>
        <w:t xml:space="preserve">(i </w:t>
      </w:r>
      <w:r>
        <w:rPr>
          <w:rStyle w:val="ControlFlowTok"/>
        </w:rPr>
        <w:t xml:space="preserve">in</w:t>
      </w:r>
      <w:r>
        <w:rPr>
          <w:rStyle w:val="NormalTok"/>
        </w:rPr>
        <w:t xml:space="preserve"> </w:t>
      </w:r>
      <w:r>
        <w:rPr>
          <w:rStyle w:val="DecValTok"/>
        </w:rPr>
        <w:t xml:space="preserve">2</w:t>
      </w:r>
      <w:r>
        <w:rPr>
          <w:rStyle w:val="SpecialCharTok"/>
        </w:rPr>
        <w:t xml:space="preserve">:</w:t>
      </w:r>
      <w:r>
        <w:rPr>
          <w:rStyle w:val="FunctionTok"/>
        </w:rPr>
        <w:t xml:space="preserve">length</w:t>
      </w:r>
      <w:r>
        <w:rPr>
          <w:rStyle w:val="NormalTok"/>
        </w:rPr>
        <w:t xml:space="preserve">(data)){</w:t>
      </w:r>
      <w:r>
        <w:br/>
      </w:r>
      <w:r>
        <w:rPr>
          <w:rStyle w:val="NormalTok"/>
        </w:rPr>
        <w:t xml:space="preserve">      </w:t>
      </w:r>
      <w:r>
        <w:rPr>
          <w:rStyle w:val="ControlFlowTok"/>
        </w:rPr>
        <w:t xml:space="preserve">if</w:t>
      </w:r>
      <w:r>
        <w:rPr>
          <w:rStyle w:val="NormalTok"/>
        </w:rPr>
        <w:t xml:space="preserve">(data[i</w:t>
      </w:r>
      <w:r>
        <w:rPr>
          <w:rStyle w:val="DecValTok"/>
        </w:rPr>
        <w:t xml:space="preserve">-1</w:t>
      </w:r>
      <w:r>
        <w:rPr>
          <w:rStyle w:val="NormalTok"/>
        </w:rPr>
        <w:t xml:space="preserve">]</w:t>
      </w:r>
      <w:r>
        <w:rPr>
          <w:rStyle w:val="SpecialCharTok"/>
        </w:rPr>
        <w:t xml:space="preserve">&gt;</w:t>
      </w:r>
      <w:r>
        <w:rPr>
          <w:rStyle w:val="DecValTok"/>
        </w:rPr>
        <w:t xml:space="preserve">0</w:t>
      </w:r>
      <w:r>
        <w:rPr>
          <w:rStyle w:val="NormalTok"/>
        </w:rPr>
        <w:t xml:space="preserve">)</w:t>
      </w:r>
      <w:r>
        <w:br/>
      </w:r>
      <w:r>
        <w:rPr>
          <w:rStyle w:val="NormalTok"/>
        </w:rPr>
        <w:t xml:space="preserve">      {</w:t>
      </w:r>
      <w:r>
        <w:br/>
      </w:r>
      <w:r>
        <w:rPr>
          <w:rStyle w:val="NormalTok"/>
        </w:rPr>
        <w:t xml:space="preserve">        returndat[i]</w:t>
      </w:r>
      <w:r>
        <w:rPr>
          <w:rStyle w:val="OtherTok"/>
        </w:rPr>
        <w:t xml:space="preserve">=</w:t>
      </w:r>
      <w:r>
        <w:rPr>
          <w:rStyle w:val="NormalTok"/>
        </w:rPr>
        <w:t xml:space="preserve">(((data[i]</w:t>
      </w:r>
      <w:r>
        <w:rPr>
          <w:rStyle w:val="SpecialCharTok"/>
        </w:rPr>
        <w:t xml:space="preserve">-</w:t>
      </w:r>
      <w:r>
        <w:rPr>
          <w:rStyle w:val="NormalTok"/>
        </w:rPr>
        <w:t xml:space="preserve">data[i</w:t>
      </w:r>
      <w:r>
        <w:rPr>
          <w:rStyle w:val="DecValTok"/>
        </w:rPr>
        <w:t xml:space="preserve">-1</w:t>
      </w:r>
      <w:r>
        <w:rPr>
          <w:rStyle w:val="NormalTok"/>
        </w:rPr>
        <w:t xml:space="preserve">])</w:t>
      </w:r>
      <w:r>
        <w:rPr>
          <w:rStyle w:val="SpecialCharTok"/>
        </w:rPr>
        <w:t xml:space="preserve">/</w:t>
      </w:r>
      <w:r>
        <w:rPr>
          <w:rStyle w:val="NormalTok"/>
        </w:rPr>
        <w:t xml:space="preserve">data[i</w:t>
      </w:r>
      <w:r>
        <w:rPr>
          <w:rStyle w:val="DecValTok"/>
        </w:rPr>
        <w:t xml:space="preserve">-1</w:t>
      </w:r>
      <w:r>
        <w:rPr>
          <w:rStyle w:val="NormalTok"/>
        </w:rPr>
        <w:t xml:space="preserve">])</w:t>
      </w:r>
      <w:r>
        <w:rPr>
          <w:rStyle w:val="SpecialCharTok"/>
        </w:rPr>
        <w:t xml:space="preserve">*</w:t>
      </w:r>
      <w:r>
        <w:rPr>
          <w:rStyle w:val="DecValTok"/>
        </w:rPr>
        <w:t xml:space="preserve">100</w:t>
      </w:r>
      <w:r>
        <w:rPr>
          <w:rStyle w:val="NormalTok"/>
        </w:rPr>
        <w:t xml:space="preserve">)</w:t>
      </w:r>
      <w:r>
        <w:br/>
      </w:r>
      <w:r>
        <w:rPr>
          <w:rStyle w:val="NormalTok"/>
        </w:rPr>
        <w:t xml:space="preserve">      }</w:t>
      </w:r>
      <w:r>
        <w:br/>
      </w:r>
      <w:r>
        <w:rPr>
          <w:rStyle w:val="NormalTok"/>
        </w:rPr>
        <w:t xml:space="preserve">      </w:t>
      </w:r>
      <w:r>
        <w:rPr>
          <w:rStyle w:val="ControlFlowTok"/>
        </w:rPr>
        <w:t xml:space="preserve">else</w:t>
      </w:r>
      <w:r>
        <w:rPr>
          <w:rStyle w:val="NormalTok"/>
        </w:rPr>
        <w:t xml:space="preserve"> </w:t>
      </w:r>
      <w:r>
        <w:rPr>
          <w:rStyle w:val="ControlFlowTok"/>
        </w:rPr>
        <w:t xml:space="preserve">if</w:t>
      </w:r>
      <w:r>
        <w:rPr>
          <w:rStyle w:val="NormalTok"/>
        </w:rPr>
        <w:t xml:space="preserve">(data[i</w:t>
      </w:r>
      <w:r>
        <w:rPr>
          <w:rStyle w:val="DecValTok"/>
        </w:rPr>
        <w:t xml:space="preserve">-1</w:t>
      </w:r>
      <w:r>
        <w:rPr>
          <w:rStyle w:val="NormalTok"/>
        </w:rPr>
        <w:t xml:space="preserve">]</w:t>
      </w:r>
      <w:r>
        <w:rPr>
          <w:rStyle w:val="SpecialCharTok"/>
        </w:rPr>
        <w:t xml:space="preserve">==</w:t>
      </w:r>
      <w:r>
        <w:rPr>
          <w:rStyle w:val="DecValTok"/>
        </w:rPr>
        <w:t xml:space="preserve">0</w:t>
      </w:r>
      <w:r>
        <w:rPr>
          <w:rStyle w:val="NormalTok"/>
        </w:rPr>
        <w:t xml:space="preserve">)</w:t>
      </w:r>
      <w:r>
        <w:br/>
      </w:r>
      <w:r>
        <w:rPr>
          <w:rStyle w:val="NormalTok"/>
        </w:rPr>
        <w:t xml:space="preserve">        returndat[i]</w:t>
      </w:r>
      <w:r>
        <w:rPr>
          <w:rStyle w:val="OtherTok"/>
        </w:rPr>
        <w:t xml:space="preserve">=</w:t>
      </w:r>
      <w:r>
        <w:rPr>
          <w:rStyle w:val="DecValTok"/>
        </w:rPr>
        <w:t xml:space="preserve">0</w:t>
      </w:r>
      <w:r>
        <w:br/>
      </w:r>
      <w:r>
        <w:rPr>
          <w:rStyle w:val="NormalTok"/>
        </w:rPr>
        <w:t xml:space="preserve">    }</w:t>
      </w:r>
      <w:r>
        <w:br/>
      </w:r>
      <w:r>
        <w:rPr>
          <w:rStyle w:val="NormalTok"/>
        </w:rPr>
        <w:t xml:space="preserve">    returndat</w:t>
      </w:r>
      <w:r>
        <w:br/>
      </w:r>
      <w:r>
        <w:rPr>
          <w:rStyle w:val="NormalTok"/>
        </w:rPr>
        <w:t xml:space="preserve">  }</w:t>
      </w:r>
      <w:r>
        <w:br/>
      </w:r>
      <w:r>
        <w:rPr>
          <w:rStyle w:val="NormalTok"/>
        </w:rPr>
        <w:t xml:space="preserve">growth</w:t>
      </w:r>
      <w:r>
        <w:rPr>
          <w:rStyle w:val="OtherTok"/>
        </w:rPr>
        <w:t xml:space="preserve">&lt;-</w:t>
      </w:r>
      <w:r>
        <w:rPr>
          <w:rStyle w:val="FunctionTok"/>
        </w:rPr>
        <w:t xml:space="preserve">matrix</w:t>
      </w:r>
      <w:r>
        <w:rPr>
          <w:rStyle w:val="NormalTok"/>
        </w:rPr>
        <w:t xml:space="preserve">(</w:t>
      </w:r>
      <w:r>
        <w:rPr>
          <w:rStyle w:val="FunctionTok"/>
        </w:rPr>
        <w:t xml:space="preserve">month_growth</w:t>
      </w:r>
      <w:r>
        <w:rPr>
          <w:rStyle w:val="NormalTok"/>
        </w:rPr>
        <w:t xml:space="preserve">(</w:t>
      </w:r>
      <w:r>
        <w:rPr>
          <w:rStyle w:val="FunctionTok"/>
        </w:rPr>
        <w:t xml:space="preserve">as.numeric</w:t>
      </w:r>
      <w:r>
        <w:rPr>
          <w:rStyle w:val="NormalTok"/>
        </w:rPr>
        <w:t xml:space="preserve">(data1</w:t>
      </w:r>
      <w:r>
        <w:rPr>
          <w:rStyle w:val="SpecialCharTok"/>
        </w:rPr>
        <w:t xml:space="preserve">$</w:t>
      </w:r>
      <w:r>
        <w:rPr>
          <w:rStyle w:val="StringTok"/>
        </w:rPr>
        <w:t xml:space="preserve">`</w:t>
      </w:r>
      <w:r>
        <w:rPr>
          <w:rStyle w:val="AttributeTok"/>
        </w:rPr>
        <w:t xml:space="preserve">Volume(In Cr)</w:t>
      </w:r>
      <w:r>
        <w:rPr>
          <w:rStyle w:val="StringTok"/>
        </w:rPr>
        <w:t xml:space="preserve">`</w:t>
      </w:r>
      <w:r>
        <w:rPr>
          <w:rStyle w:val="NormalTok"/>
        </w:rPr>
        <w:t xml:space="preserve">),dat),</w:t>
      </w:r>
      <w:r>
        <w:rPr>
          <w:rStyle w:val="AttributeTok"/>
        </w:rPr>
        <w:t xml:space="preserve">ncol=</w:t>
      </w:r>
      <w:r>
        <w:rPr>
          <w:rStyle w:val="DecValTok"/>
        </w:rPr>
        <w:t xml:space="preserve">1</w:t>
      </w:r>
      <w:r>
        <w:rPr>
          <w:rStyle w:val="NormalTok"/>
        </w:rPr>
        <w:t xml:space="preserve">)</w:t>
      </w:r>
      <w:r>
        <w:br/>
      </w:r>
      <w:r>
        <w:rPr>
          <w:rStyle w:val="NormalTok"/>
        </w:rPr>
        <w:t xml:space="preserve">growth</w:t>
      </w:r>
      <w:r>
        <w:rPr>
          <w:rStyle w:val="OtherTok"/>
        </w:rPr>
        <w:t xml:space="preserve">&lt;-</w:t>
      </w:r>
      <w:r>
        <w:rPr>
          <w:rStyle w:val="FunctionTok"/>
        </w:rPr>
        <w:t xml:space="preserve">data.frame</w:t>
      </w:r>
      <w:r>
        <w:rPr>
          <w:rStyle w:val="NormalTok"/>
        </w:rPr>
        <w:t xml:space="preserve">(</w:t>
      </w:r>
      <w:r>
        <w:rPr>
          <w:rStyle w:val="FunctionTok"/>
        </w:rPr>
        <w:t xml:space="preserve">as.numeric</w:t>
      </w:r>
      <w:r>
        <w:rPr>
          <w:rStyle w:val="NormalTok"/>
        </w:rPr>
        <w:t xml:space="preserve">(growth))</w:t>
      </w:r>
      <w:r>
        <w:br/>
      </w:r>
      <w:r>
        <w:rPr>
          <w:rStyle w:val="FunctionTok"/>
        </w:rPr>
        <w:t xml:space="preserve">colnames</w:t>
      </w:r>
      <w:r>
        <w:rPr>
          <w:rStyle w:val="NormalTok"/>
        </w:rPr>
        <w:t xml:space="preserve">(growth)</w:t>
      </w:r>
      <w:r>
        <w:rPr>
          <w:rStyle w:val="OtherTok"/>
        </w:rPr>
        <w:t xml:space="preserve">&lt;-</w:t>
      </w:r>
      <w:r>
        <w:rPr>
          <w:rStyle w:val="FunctionTok"/>
        </w:rPr>
        <w:t xml:space="preserve">c</w:t>
      </w:r>
      <w:r>
        <w:rPr>
          <w:rStyle w:val="NormalTok"/>
        </w:rPr>
        <w:t xml:space="preserve">(</w:t>
      </w:r>
      <w:r>
        <w:rPr>
          <w:rStyle w:val="StringTok"/>
        </w:rPr>
        <w:t xml:space="preserve">"GrowthRate"</w:t>
      </w:r>
      <w:r>
        <w:rPr>
          <w:rStyle w:val="NormalTok"/>
        </w:rPr>
        <w:t xml:space="preserve">)</w:t>
      </w:r>
    </w:p>
    <w:p>
      <w:pPr>
        <w:pStyle w:val="FirstParagraph"/>
      </w:pPr>
      <w:r>
        <w:t xml:space="preserve">The function calculates the monthly growth rate relative to the previous month.</w:t>
      </w:r>
    </w:p>
    <w:p>
      <w:pPr>
        <w:jc w:val="center"/>
        <w:pStyle w:val="Figure"/>
      </w:pPr>
      <w:r>
        <w:rPr/>
        <w:drawing>
          <wp:inline distT="0" distB="0" distL="0" distR="0">
            <wp:extent cx="6400800" cy="3657600"/>
            <wp:docPr id="37" name="" descr=""/>
            <wp:cNvGraphicFramePr>
              <a:graphicFrameLocks noChangeAspect="1"/>
            </wp:cNvGraphicFramePr>
            <a:graphic>
              <a:graphicData uri="http://schemas.openxmlformats.org/drawingml/2006/picture">
                <pic:pic>
                  <pic:nvPicPr>
                    <pic:cNvPr id="38" name=""/>
                    <pic:cNvPicPr>
                      <a:picLocks noChangeAspect="1" noChangeArrowheads="1"/>
                    </pic:cNvPicPr>
                  </pic:nvPicPr>
                  <pic:blipFill>
                    <a:blip cstate="print" r:embed="rId88"/>
                    <a:stretch>
                      <a:fillRect/>
                    </a:stretch>
                  </pic:blipFill>
                  <pic:spPr bwMode="auto">
                    <a:xfrm>
                      <a:off x="0" y="0"/>
                      <a:ext cx="88900" cy="50800"/>
                    </a:xfrm>
                    <a:prstGeom prst="rect">
                      <a:avLst/>
                    </a:prstGeom>
                    <a:noFill/>
                  </pic:spPr>
                </pic:pic>
              </a:graphicData>
            </a:graphic>
          </wp:inline>
        </w:drawing>
      </w:r>
    </w:p>
    <w:p>
      <w:pPr>
        <w:pStyle w:val="BodyText"/>
      </w:pPr>
      <w:r>
        <w:t xml:space="preserve">Plotting this monthly growth rate we see the initial values are very high so we are not able to properly visualize the change, assuming these to be outlier since it is expected that initial growth rate will be very high we may ignore these values and re-plot the values excluding the first few observations.</w:t>
      </w:r>
    </w:p>
    <w:p>
      <w:pPr>
        <w:jc w:val="center"/>
        <w:pStyle w:val="Figure"/>
      </w:pPr>
      <w:r>
        <w:rPr/>
        <w:drawing>
          <wp:inline distT="0" distB="0" distL="0" distR="0">
            <wp:extent cx="6400800" cy="3657600"/>
            <wp:docPr id="39" name="" descr=""/>
            <wp:cNvGraphicFramePr>
              <a:graphicFrameLocks noChangeAspect="1"/>
            </wp:cNvGraphicFramePr>
            <a:graphic>
              <a:graphicData uri="http://schemas.openxmlformats.org/drawingml/2006/picture">
                <pic:pic>
                  <pic:nvPicPr>
                    <pic:cNvPr id="40" name=""/>
                    <pic:cNvPicPr>
                      <a:picLocks noChangeAspect="1" noChangeArrowheads="1"/>
                    </pic:cNvPicPr>
                  </pic:nvPicPr>
                  <pic:blipFill>
                    <a:blip cstate="print" r:embed="rId89"/>
                    <a:stretch>
                      <a:fillRect/>
                    </a:stretch>
                  </pic:blipFill>
                  <pic:spPr bwMode="auto">
                    <a:xfrm>
                      <a:off x="0" y="0"/>
                      <a:ext cx="88900" cy="50800"/>
                    </a:xfrm>
                    <a:prstGeom prst="rect">
                      <a:avLst/>
                    </a:prstGeom>
                    <a:noFill/>
                  </pic:spPr>
                </pic:pic>
              </a:graphicData>
            </a:graphic>
          </wp:inline>
        </w:drawing>
      </w:r>
    </w:p>
    <w:p>
      <w:pPr>
        <w:pStyle w:val="BodyText"/>
      </w:pPr>
      <w:r>
        <w:t xml:space="preserve">Visually the data looks kind of stationary , to confirm our assumption we may use</w:t>
      </w:r>
      <w:r>
        <w:t xml:space="preserve"> </w:t>
      </w:r>
      <w:r>
        <w:rPr>
          <w:bCs/>
          <w:b/>
        </w:rPr>
        <w:t xml:space="preserve">Augmented Dickey Fueller</w:t>
      </w:r>
      <w:r>
        <w:t xml:space="preserve"> </w:t>
      </w:r>
      <w:r>
        <w:t xml:space="preserve">Test to look for unit roots and find if the data is truly stationary or not and also find the lag order. We assume the significance level to be 0.05.</w:t>
      </w:r>
    </w:p>
    <w:tbl>
      <w:tblPr>
        <w:tblStyle w:val="Table"/>
        <w:tblW w:type="pct" w:w="5000"/>
        <w:tblLook w:firstRow="1" w:lastRow="0" w:firstColumn="0" w:lastColumn="0" w:noHBand="0" w:noVBand="0" w:val="0020"/>
        <w:jc w:val="start"/>
        <w:tblLayout w:type="fixed"/>
      </w:tblPr>
      <w:tblGrid>
        <w:gridCol w:w="1115"/>
        <w:gridCol w:w="1115"/>
        <w:gridCol w:w="1115"/>
        <w:gridCol w:w="3234"/>
        <w:gridCol w:w="1338"/>
      </w:tblGrid>
      <w:tr>
        <w:trPr>
          <w:tblHeader w:val="true"/>
        </w:trPr>
        <w:tc>
          <w:tcPr/>
          <w:p>
            <w:pPr>
              <w:pStyle w:val="Compact"/>
              <w:jc w:val="right"/>
            </w:pPr>
            <w:r>
              <w:t xml:space="preserve">statistic</w:t>
            </w:r>
          </w:p>
        </w:tc>
        <w:tc>
          <w:tcPr/>
          <w:p>
            <w:pPr>
              <w:pStyle w:val="Compact"/>
              <w:jc w:val="right"/>
            </w:pPr>
            <w:r>
              <w:t xml:space="preserve">p.value</w:t>
            </w:r>
          </w:p>
        </w:tc>
        <w:tc>
          <w:tcPr/>
          <w:p>
            <w:pPr>
              <w:pStyle w:val="Compact"/>
              <w:jc w:val="right"/>
            </w:pPr>
            <w:r>
              <w:t xml:space="preserve">parameter</w:t>
            </w:r>
          </w:p>
        </w:tc>
        <w:tc>
          <w:tcPr/>
          <w:p>
            <w:pPr>
              <w:pStyle w:val="Compact"/>
              <w:jc w:val="left"/>
            </w:pPr>
            <w:r>
              <w:t xml:space="preserve">method</w:t>
            </w:r>
          </w:p>
        </w:tc>
        <w:tc>
          <w:tcPr/>
          <w:p>
            <w:pPr>
              <w:pStyle w:val="Compact"/>
              <w:jc w:val="left"/>
            </w:pPr>
            <w:r>
              <w:t xml:space="preserve">alternative</w:t>
            </w:r>
          </w:p>
        </w:tc>
      </w:tr>
      <w:tr>
        <w:tc>
          <w:tcPr/>
          <w:p>
            <w:pPr>
              <w:pStyle w:val="Compact"/>
              <w:jc w:val="right"/>
            </w:pPr>
            <w:r>
              <w:t xml:space="preserve">-4.070941</w:t>
            </w:r>
          </w:p>
        </w:tc>
        <w:tc>
          <w:tcPr/>
          <w:p>
            <w:pPr>
              <w:pStyle w:val="Compact"/>
              <w:jc w:val="right"/>
            </w:pPr>
            <w:r>
              <w:t xml:space="preserve">0.0112874</w:t>
            </w:r>
          </w:p>
        </w:tc>
        <w:tc>
          <w:tcPr/>
          <w:p>
            <w:pPr>
              <w:pStyle w:val="Compact"/>
              <w:jc w:val="right"/>
            </w:pPr>
            <w:r>
              <w:t xml:space="preserve">4</w:t>
            </w:r>
          </w:p>
        </w:tc>
        <w:tc>
          <w:tcPr/>
          <w:p>
            <w:pPr>
              <w:pStyle w:val="Compact"/>
              <w:jc w:val="left"/>
            </w:pPr>
            <w:r>
              <w:t xml:space="preserve">Augmented Dickey-Fuller Test</w:t>
            </w:r>
          </w:p>
        </w:tc>
        <w:tc>
          <w:tcPr/>
          <w:p>
            <w:pPr>
              <w:pStyle w:val="Compact"/>
              <w:jc w:val="left"/>
            </w:pPr>
            <w:r>
              <w:t xml:space="preserve">stationary</w:t>
            </w:r>
          </w:p>
        </w:tc>
      </w:tr>
    </w:tbl>
    <w:p>
      <w:pPr>
        <w:pStyle w:val="BodyText"/>
      </w:pPr>
      <w:r>
        <w:t xml:space="preserve">We can observe that the p value for the test is less than our assumed significance level of 0.05 .So we may reject the null hypothesis and conclude that our data is stationary.</w:t>
      </w:r>
    </w:p>
    <w:p>
      <w:pPr>
        <w:pStyle w:val="BodyText"/>
      </w:pPr>
      <w:r>
        <w:t xml:space="preserve">We may also analyze the Autocorrelation for this time series.</w:t>
      </w:r>
    </w:p>
    <w:p>
      <w:pPr>
        <w:jc w:val="center"/>
        <w:pStyle w:val="Figure"/>
      </w:pPr>
      <w:r>
        <w:rPr/>
        <w:drawing>
          <wp:inline distT="0" distB="0" distL="0" distR="0">
            <wp:extent cx="6400800" cy="3657600"/>
            <wp:docPr id="41" name="" descr=""/>
            <wp:cNvGraphicFramePr>
              <a:graphicFrameLocks noChangeAspect="1"/>
            </wp:cNvGraphicFramePr>
            <a:graphic>
              <a:graphicData uri="http://schemas.openxmlformats.org/drawingml/2006/picture">
                <pic:pic>
                  <pic:nvPicPr>
                    <pic:cNvPr id="42" name=""/>
                    <pic:cNvPicPr>
                      <a:picLocks noChangeAspect="1" noChangeArrowheads="1"/>
                    </pic:cNvPicPr>
                  </pic:nvPicPr>
                  <pic:blipFill>
                    <a:blip cstate="print" r:embed="rId90"/>
                    <a:stretch>
                      <a:fillRect/>
                    </a:stretch>
                  </pic:blipFill>
                  <pic:spPr bwMode="auto">
                    <a:xfrm>
                      <a:off x="0" y="0"/>
                      <a:ext cx="88900" cy="50800"/>
                    </a:xfrm>
                    <a:prstGeom prst="rect">
                      <a:avLst/>
                    </a:prstGeom>
                    <a:noFill/>
                  </pic:spPr>
                </pic:pic>
              </a:graphicData>
            </a:graphic>
          </wp:inline>
        </w:drawing>
      </w:r>
    </w:p>
    <w:p>
      <w:pPr>
        <w:pStyle w:val="BodyText"/>
      </w:pPr>
      <w:r>
        <w:t xml:space="preserve">from the plot we find the that the process acf is identical to a</w:t>
      </w:r>
      <w:r>
        <w:t xml:space="preserve"> </w:t>
      </w:r>
      <w:r>
        <w:rPr>
          <w:bCs/>
          <w:b/>
        </w:rPr>
        <w:t xml:space="preserve">white noise</w:t>
      </w:r>
      <w:r>
        <w:t xml:space="preserve"> </w:t>
      </w:r>
      <w:r>
        <w:t xml:space="preserve">process.We can make some short term predictions for the monthly growth rate using a</w:t>
      </w:r>
      <w:r>
        <w:t xml:space="preserve"> </w:t>
      </w:r>
      <w:r>
        <w:rPr>
          <w:bCs/>
          <w:b/>
        </w:rPr>
        <w:t xml:space="preserve">Simple Exponential Smoothing</w:t>
      </w:r>
      <w:r>
        <w:t xml:space="preserve"> </w:t>
      </w:r>
      <w:r>
        <w:t xml:space="preserve">forecast we do this using the</w:t>
      </w:r>
      <w:r>
        <w:t xml:space="preserve"> </w:t>
      </w:r>
      <w:r>
        <w:rPr>
          <w:rStyle w:val="VerbatimChar"/>
        </w:rPr>
        <w:t xml:space="preserve">ses()</w:t>
      </w:r>
      <w:r>
        <w:t xml:space="preserve"> </w:t>
      </w:r>
      <w:r>
        <w:t xml:space="preserve">function in</w:t>
      </w:r>
      <w:r>
        <w:t xml:space="preserve"> </w:t>
      </w:r>
      <w:r>
        <w:rPr>
          <w:rStyle w:val="VerbatimChar"/>
        </w:rPr>
        <w:t xml:space="preserve">forecast</w:t>
      </w:r>
      <w:r>
        <w:t xml:space="preserve"> </w:t>
      </w:r>
      <w:r>
        <w:t xml:space="preserve">package.</w:t>
      </w:r>
    </w:p>
    <w:p>
      <w:pPr>
        <w:jc w:val="center"/>
        <w:pStyle w:val="Figure"/>
      </w:pPr>
      <w:r>
        <w:rPr/>
        <w:drawing>
          <wp:inline distT="0" distB="0" distL="0" distR="0">
            <wp:extent cx="6400800" cy="3657600"/>
            <wp:docPr id="43" name="" descr=""/>
            <wp:cNvGraphicFramePr>
              <a:graphicFrameLocks noChangeAspect="1"/>
            </wp:cNvGraphicFramePr>
            <a:graphic>
              <a:graphicData uri="http://schemas.openxmlformats.org/drawingml/2006/picture">
                <pic:pic>
                  <pic:nvPicPr>
                    <pic:cNvPr id="44" name=""/>
                    <pic:cNvPicPr>
                      <a:picLocks noChangeAspect="1" noChangeArrowheads="1"/>
                    </pic:cNvPicPr>
                  </pic:nvPicPr>
                  <pic:blipFill>
                    <a:blip cstate="print" r:embed="rId91"/>
                    <a:stretch>
                      <a:fillRect/>
                    </a:stretch>
                  </pic:blipFill>
                  <pic:spPr bwMode="auto">
                    <a:xfrm>
                      <a:off x="0" y="0"/>
                      <a:ext cx="88900" cy="50800"/>
                    </a:xfrm>
                    <a:prstGeom prst="rect">
                      <a:avLst/>
                    </a:prstGeom>
                    <a:noFill/>
                  </pic:spPr>
                </pic:pic>
              </a:graphicData>
            </a:graphic>
          </wp:inline>
        </w:drawing>
      </w:r>
    </w:p>
    <w:p>
      <w:pPr>
        <w:pStyle w:val="BodyText"/>
      </w:pPr>
      <w:r>
        <w:t xml:space="preserve">We can see that the forecast model is naive and the fit isn’t very identical. The forecasts for future growth rate are given around 5% positive growth for the next months. This is a simple and naive forecast so it won’t be absolutely perfect.But it does give us some idea.</w:t>
      </w:r>
    </w:p>
    <w:p>
      <w:pPr>
        <w:pStyle w:val="TableCaption"/>
      </w:pPr>
      <w:r>
        <w:t xml:space="preserve">Accuracy Measure for Holt-Winters</w:t>
      </w:r>
    </w:p>
    <w:tbl>
      <w:tblPr>
        <w:tblStyle w:val="Table"/>
        <w:tblW w:type="auto" w:w="0"/>
        <w:tblLook w:firstRow="1" w:lastRow="0" w:firstColumn="0" w:lastColumn="0" w:noHBand="0" w:noVBand="0" w:val="0020"/>
        <w:jc w:val="start"/>
        <w:tblCaption w:val="Accuracy Measure for Holt-Winters"/>
      </w:tblPr>
      <w:tblGrid>
        <w:gridCol w:w="990"/>
        <w:gridCol w:w="990"/>
        <w:gridCol w:w="990"/>
        <w:gridCol w:w="990"/>
        <w:gridCol w:w="990"/>
        <w:gridCol w:w="990"/>
        <w:gridCol w:w="990"/>
        <w:gridCol w:w="990"/>
      </w:tblGrid>
      <w:tr>
        <w:trPr>
          <w:tblHeader w:val="true"/>
        </w:trPr>
        <w:tc>
          <w:tcPr/>
          <w:p>
            <w:pPr>
              <w:pStyle w:val="Compact"/>
            </w:pPr>
          </w:p>
        </w:tc>
        <w:tc>
          <w:tcPr/>
          <w:p>
            <w:pPr>
              <w:pStyle w:val="Compact"/>
              <w:jc w:val="right"/>
            </w:pPr>
            <w:r>
              <w:t xml:space="preserve">ME</w:t>
            </w:r>
          </w:p>
        </w:tc>
        <w:tc>
          <w:tcPr/>
          <w:p>
            <w:pPr>
              <w:pStyle w:val="Compact"/>
              <w:jc w:val="right"/>
            </w:pPr>
            <w:r>
              <w:t xml:space="preserve">RMSE</w:t>
            </w:r>
          </w:p>
        </w:tc>
        <w:tc>
          <w:tcPr/>
          <w:p>
            <w:pPr>
              <w:pStyle w:val="Compact"/>
              <w:jc w:val="right"/>
            </w:pPr>
            <w:r>
              <w:t xml:space="preserve">MAE</w:t>
            </w:r>
          </w:p>
        </w:tc>
        <w:tc>
          <w:tcPr/>
          <w:p>
            <w:pPr>
              <w:pStyle w:val="Compact"/>
              <w:jc w:val="right"/>
            </w:pPr>
            <w:r>
              <w:t xml:space="preserve">MPE</w:t>
            </w:r>
          </w:p>
        </w:tc>
        <w:tc>
          <w:tcPr/>
          <w:p>
            <w:pPr>
              <w:pStyle w:val="Compact"/>
              <w:jc w:val="right"/>
            </w:pPr>
            <w:r>
              <w:t xml:space="preserve">MAPE</w:t>
            </w:r>
          </w:p>
        </w:tc>
        <w:tc>
          <w:tcPr/>
          <w:p>
            <w:pPr>
              <w:pStyle w:val="Compact"/>
              <w:jc w:val="right"/>
            </w:pPr>
            <w:r>
              <w:t xml:space="preserve">MASE</w:t>
            </w:r>
          </w:p>
        </w:tc>
        <w:tc>
          <w:tcPr/>
          <w:p>
            <w:pPr>
              <w:pStyle w:val="Compact"/>
              <w:jc w:val="right"/>
            </w:pPr>
            <w:r>
              <w:t xml:space="preserve">ACF1</w:t>
            </w:r>
          </w:p>
        </w:tc>
      </w:tr>
      <w:tr>
        <w:tc>
          <w:tcPr/>
          <w:p>
            <w:pPr>
              <w:pStyle w:val="Compact"/>
              <w:jc w:val="left"/>
            </w:pPr>
            <w:r>
              <w:t xml:space="preserve">Training set</w:t>
            </w:r>
          </w:p>
        </w:tc>
        <w:tc>
          <w:tcPr/>
          <w:p>
            <w:pPr>
              <w:pStyle w:val="Compact"/>
              <w:jc w:val="right"/>
            </w:pPr>
            <w:r>
              <w:t xml:space="preserve">-1.11</w:t>
            </w:r>
          </w:p>
        </w:tc>
        <w:tc>
          <w:tcPr/>
          <w:p>
            <w:pPr>
              <w:pStyle w:val="Compact"/>
              <w:jc w:val="right"/>
            </w:pPr>
            <w:r>
              <w:t xml:space="preserve">8.39</w:t>
            </w:r>
          </w:p>
        </w:tc>
        <w:tc>
          <w:tcPr/>
          <w:p>
            <w:pPr>
              <w:pStyle w:val="Compact"/>
              <w:jc w:val="right"/>
            </w:pPr>
            <w:r>
              <w:t xml:space="preserve">6.49</w:t>
            </w:r>
          </w:p>
        </w:tc>
        <w:tc>
          <w:tcPr/>
          <w:p>
            <w:pPr>
              <w:pStyle w:val="Compact"/>
              <w:jc w:val="right"/>
            </w:pPr>
            <w:r>
              <w:t xml:space="preserve">-32</w:t>
            </w:r>
          </w:p>
        </w:tc>
        <w:tc>
          <w:tcPr/>
          <w:p>
            <w:pPr>
              <w:pStyle w:val="Compact"/>
              <w:jc w:val="right"/>
            </w:pPr>
            <w:r>
              <w:t xml:space="preserve">503.39</w:t>
            </w:r>
          </w:p>
        </w:tc>
        <w:tc>
          <w:tcPr/>
          <w:p>
            <w:pPr>
              <w:pStyle w:val="Compact"/>
              <w:jc w:val="right"/>
            </w:pPr>
            <w:r>
              <w:t xml:space="preserve">0.96</w:t>
            </w:r>
          </w:p>
        </w:tc>
        <w:tc>
          <w:tcPr/>
          <w:p>
            <w:pPr>
              <w:pStyle w:val="Compact"/>
              <w:jc w:val="right"/>
            </w:pPr>
            <w:r>
              <w:t xml:space="preserve">-0.06</w:t>
            </w:r>
          </w:p>
        </w:tc>
      </w:tr>
    </w:tbl>
    <w:p>
      <w:pPr>
        <w:pStyle w:val="BodyText"/>
      </w:pPr>
      <w:r>
        <w:t xml:space="preserve">We can see that the accuracy measures aren’t very satisfactory as well. We may use the</w:t>
      </w:r>
      <w:r>
        <w:t xml:space="preserve"> </w:t>
      </w:r>
      <w:r>
        <w:rPr>
          <w:rStyle w:val="VerbatimChar"/>
        </w:rPr>
        <w:t xml:space="preserve">HoltWinters()</w:t>
      </w:r>
      <w:r>
        <w:t xml:space="preserve"> </w:t>
      </w:r>
      <w:r>
        <w:t xml:space="preserve">function to apply the</w:t>
      </w:r>
      <w:r>
        <w:t xml:space="preserve"> </w:t>
      </w:r>
      <w:r>
        <w:rPr>
          <w:iCs/>
          <w:i/>
        </w:rPr>
        <w:t xml:space="preserve">Holt-Winters Exponential</w:t>
      </w:r>
      <w:r>
        <w:t xml:space="preserve"> </w:t>
      </w:r>
      <w:r>
        <w:t xml:space="preserve">smoothing for a better forecast.</w:t>
      </w:r>
    </w:p>
    <w:p>
      <w:pPr>
        <w:jc w:val="center"/>
        <w:pStyle w:val="Figure"/>
      </w:pPr>
      <w:r>
        <w:rPr/>
        <w:drawing>
          <wp:inline distT="0" distB="0" distL="0" distR="0">
            <wp:extent cx="6400800" cy="3657600"/>
            <wp:docPr id="45" name="" descr=""/>
            <wp:cNvGraphicFramePr>
              <a:graphicFrameLocks noChangeAspect="1"/>
            </wp:cNvGraphicFramePr>
            <a:graphic>
              <a:graphicData uri="http://schemas.openxmlformats.org/drawingml/2006/picture">
                <pic:pic>
                  <pic:nvPicPr>
                    <pic:cNvPr id="46" name=""/>
                    <pic:cNvPicPr>
                      <a:picLocks noChangeAspect="1" noChangeArrowheads="1"/>
                    </pic:cNvPicPr>
                  </pic:nvPicPr>
                  <pic:blipFill>
                    <a:blip cstate="print" r:embed="rId92"/>
                    <a:stretch>
                      <a:fillRect/>
                    </a:stretch>
                  </pic:blipFill>
                  <pic:spPr bwMode="auto">
                    <a:xfrm>
                      <a:off x="0" y="0"/>
                      <a:ext cx="88900" cy="50800"/>
                    </a:xfrm>
                    <a:prstGeom prst="rect">
                      <a:avLst/>
                    </a:prstGeom>
                    <a:noFill/>
                  </pic:spPr>
                </pic:pic>
              </a:graphicData>
            </a:graphic>
          </wp:inline>
        </w:drawing>
      </w:r>
    </w:p>
    <w:p>
      <w:pPr>
        <w:pStyle w:val="BodyText"/>
      </w:pPr>
      <w:r>
        <w:t xml:space="preserve">We can see that the forecast lags a little behind the values at certain points within the sample.Outside the sample the prediction are given near 15% for the next month with values dropping and staying around 5% to 8% positive growth.</w:t>
      </w:r>
    </w:p>
    <w:p>
      <w:r>
        <w:br w:type="page"/>
      </w:r>
    </w:p>
    <w:bookmarkEnd w:id="49"/>
    <w:bookmarkEnd w:id="50"/>
    <w:bookmarkStart w:id="64" w:name="X7e99d7c11a4fdf6224f02e799f050bf05be9f68"/>
    <w:p>
      <w:pPr>
        <w:pStyle w:val="Heading1"/>
      </w:pPr>
      <w:r>
        <w:t xml:space="preserve">Analysing daily UPI transactions(2016-2018)</w:t>
      </w:r>
    </w:p>
    <w:p>
      <w:pPr>
        <w:pStyle w:val="FirstParagraph"/>
      </w:pPr>
      <w:r>
        <w:t xml:space="preserve">This data has been collected from RBI daily payment system indicators.This data is daily updated by RBI and is provided in the form of a excel workbook with multiple sheets where each sheet contains data about every months data from 2020 to the most latest data available. The data was in a format with multiple sub-columns within each column ,</w:t>
      </w:r>
      <w:r>
        <w:rPr>
          <w:rStyle w:val="VerbatimChar"/>
        </w:rPr>
        <w:t xml:space="preserve">R</w:t>
      </w:r>
      <w:r>
        <w:t xml:space="preserve"> </w:t>
      </w:r>
      <w:r>
        <w:t xml:space="preserve">isn’t well suited for handling this kind of data so first a power query was run through the excel file to combine multiple sheets into a single sheet . The original file contained more columns and data about other digital payment metrics as well but since these data were added in different intervals of time i had to scrap some of them.Some of the columns contain 0 values these are bank dependent payment methods so they are turned off during bank holidays( some Saturday’s and Sunday’s and other bank holidays ) .</w:t>
      </w:r>
    </w:p>
    <w:bookmarkStart w:id="54" w:name="X79086986085dc1faa6789809ee3b32e25191820"/>
    <w:p>
      <w:pPr>
        <w:pStyle w:val="Heading4"/>
      </w:pPr>
      <w:r>
        <w:t xml:space="preserve">Brief idea about the different payment indicators except UPI</w:t>
      </w:r>
    </w:p>
    <w:p>
      <w:pPr>
        <w:pStyle w:val="FirstParagraph"/>
      </w:pPr>
      <w:r>
        <w:drawing>
          <wp:inline>
            <wp:extent cx="5943600" cy="3031087"/>
            <wp:effectExtent b="0" l="0" r="0" t="0"/>
            <wp:docPr descr="" title="" id="47" name="Picture"/>
            <a:graphic>
              <a:graphicData uri="http://schemas.openxmlformats.org/drawingml/2006/picture">
                <pic:pic>
                  <pic:nvPicPr>
                    <pic:cNvPr descr="img1.png" id="48" name="Picture"/>
                    <pic:cNvPicPr>
                      <a:picLocks noChangeArrowheads="1" noChangeAspect="1"/>
                    </pic:cNvPicPr>
                  </pic:nvPicPr>
                  <pic:blipFill>
                    <a:blip r:embed="rId51"/>
                    <a:stretch>
                      <a:fillRect/>
                    </a:stretch>
                  </pic:blipFill>
                  <pic:spPr bwMode="auto">
                    <a:xfrm>
                      <a:off x="0" y="0"/>
                      <a:ext cx="5943600" cy="3031087"/>
                    </a:xfrm>
                    <a:prstGeom prst="rect">
                      <a:avLst/>
                    </a:prstGeom>
                    <a:noFill/>
                    <a:ln w="9525">
                      <a:noFill/>
                      <a:headEnd/>
                      <a:tailEnd/>
                    </a:ln>
                  </pic:spPr>
                </pic:pic>
              </a:graphicData>
            </a:graphic>
          </wp:inline>
        </w:drawing>
      </w:r>
    </w:p>
    <w:bookmarkEnd w:id="54"/>
    <w:bookmarkStart w:id="56" w:name="exploratory-data-analysis"/>
    <w:p>
      <w:pPr>
        <w:pStyle w:val="Heading2"/>
      </w:pPr>
      <w:r>
        <w:t xml:space="preserve">Exploratory Data Analysis</w:t>
      </w:r>
    </w:p>
    <w:p>
      <w:pPr>
        <w:pStyle w:val="FirstParagraph"/>
      </w:pPr>
      <w:r>
        <w:t xml:space="preserve">The first few rows of the dataset is –</w:t>
      </w:r>
    </w:p>
    <w:p>
      <w:pPr>
        <w:spacing w:before="0" w:after="60"/>
        <w:keepNext/>
        <w:jc w:val="start"/>
        <w:pStyle w:val="caption"/>
      </w:pPr>
      <w:r>
        <w:rPr>
          <w:rFonts w:ascii="'Libre Franklin'" w:hAnsi="Calibri"/>
          <w:sz w:val="24"/>
        </w:rPr>
        <w:t xml:space="preserve">Table </w:t>
      </w:r>
      <w:r>
        <w:fldChar w:fldCharType="begin" w:dirty="true"/>
      </w:r>
      <w:r>
        <w:instrText xml:space="preserve" w:dirty="true"> SEQ Table \* ARABIC </w:instrText>
      </w:r>
      <w:r>
        <w:fldChar w:fldCharType="separate" w:dirty="true"/>
      </w:r>
      <w:r>
        <w:rPr>
          <w:noProof/>
          <w:rFonts w:ascii="'Libre Franklin'" w:hAnsi="Calibri"/>
          <w:sz w:val="24"/>
        </w:rPr>
        <w:t xml:space="default">1</w:t>
      </w:r>
      <w:r>
        <w:fldChar w:fldCharType="end" w:dirty="true"/>
      </w:r>
      <w:r>
        <w:rPr>
          <w:rFonts w:ascii="'Libre Franklin'" w:hAnsi="Calibri"/>
          <w:sz w:val="24"/>
        </w:rPr>
        <w:t xml:space="preserve">: </w:t>
      </w:r>
      <w:r>
        <w:rPr>
          <w:b w:val="true"/>
          <w:rFonts w:ascii="'Libre Franklin'" w:hAnsi="'Libre Franklin'"/>
          <w:sz w:val="24"/>
          <w:color w:val="333333"/>
        </w:rPr>
        <w:t xml:space="preserve">RBI Daily Setttlement data for digital transactions</w:t>
      </w:r>
    </w:p>
    <w:p>
      <w:pPr>
        <w:spacing w:before="0" w:after="60"/>
        <w:keepNext/>
        <w:jc w:val="start"/>
        <w:pStyle w:val="caption"/>
      </w:pPr>
      <w:r>
        <w:rPr>
          <w:i/>
          <w:rFonts w:ascii="Calibri" w:hAnsi="Calibri"/>
          <w:sz w:val="20"/>
          <w:color w:val="333333"/>
        </w:rPr>
        <w:t xml:space="preserve">2020 to 2024</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334422"/>
              <w:start w:val="single" w:space="0" w:color="D3D3D3"/>
            </w:tcBorders>
          </w:tcPr>
          <w:p>
            <w:pPr>
              <w:spacing w:before="0" w:after="60"/>
              <w:keepNext/>
              <w:jc w:val="end"/>
            </w:pPr>
            <w:r>
              <w:rPr>
                <w:rFonts w:ascii="'Source Sans Pro'" w:hAnsi="'Source Sans Pro'"/>
                <w:sz w:val="20"/>
                <w:color w:val="A9A9A9"/>
              </w:rPr>
              <w:t xml:space="default">Date</w:t>
            </w:r>
          </w:p>
        </w:tc>
        <w:tc>
          <w:tcPr>
            <w:tcBorders>
              <w:top w:val="single" w:sz="16" w:space="0" w:color="D3D3D3"/>
              <w:bottom w:val="single" w:sz="16" w:space="0" w:color="334422"/>
            </w:tcBorders>
          </w:tcPr>
          <w:p>
            <w:pPr>
              <w:spacing w:before="0" w:after="60"/>
              <w:keepNext/>
              <w:jc w:val="end"/>
            </w:pPr>
            <w:r>
              <w:rPr>
                <w:rFonts w:ascii="'Source Sans Pro'" w:hAnsi="'Source Sans Pro'"/>
                <w:sz w:val="20"/>
                <w:color w:val="A9A9A9"/>
              </w:rPr>
              <w:t xml:space="default">RTGS_Vol</w:t>
            </w:r>
          </w:p>
        </w:tc>
        <w:tc>
          <w:tcPr>
            <w:tcBorders>
              <w:top w:val="single" w:sz="16" w:space="0" w:color="D3D3D3"/>
              <w:bottom w:val="single" w:sz="16" w:space="0" w:color="334422"/>
            </w:tcBorders>
          </w:tcPr>
          <w:p>
            <w:pPr>
              <w:spacing w:before="0" w:after="60"/>
              <w:keepNext/>
              <w:jc w:val="end"/>
            </w:pPr>
            <w:r>
              <w:rPr>
                <w:rFonts w:ascii="'Source Sans Pro'" w:hAnsi="'Source Sans Pro'"/>
                <w:sz w:val="20"/>
                <w:color w:val="A9A9A9"/>
              </w:rPr>
              <w:t xml:space="default">RTGS_Val</w:t>
            </w:r>
          </w:p>
        </w:tc>
        <w:tc>
          <w:tcPr>
            <w:tcBorders>
              <w:top w:val="single" w:sz="16" w:space="0" w:color="D3D3D3"/>
              <w:bottom w:val="single" w:sz="16" w:space="0" w:color="334422"/>
            </w:tcBorders>
          </w:tcPr>
          <w:p>
            <w:pPr>
              <w:spacing w:before="0" w:after="60"/>
              <w:keepNext/>
              <w:jc w:val="end"/>
            </w:pPr>
            <w:r>
              <w:rPr>
                <w:rFonts w:ascii="'Source Sans Pro'" w:hAnsi="'Source Sans Pro'"/>
                <w:sz w:val="20"/>
                <w:color w:val="A9A9A9"/>
              </w:rPr>
              <w:t xml:space="default">NEFT_Vol</w:t>
            </w:r>
          </w:p>
        </w:tc>
        <w:tc>
          <w:tcPr>
            <w:tcBorders>
              <w:top w:val="single" w:sz="16" w:space="0" w:color="D3D3D3"/>
              <w:bottom w:val="single" w:sz="16" w:space="0" w:color="334422"/>
            </w:tcBorders>
          </w:tcPr>
          <w:p>
            <w:pPr>
              <w:spacing w:before="0" w:after="60"/>
              <w:keepNext/>
              <w:jc w:val="end"/>
            </w:pPr>
            <w:r>
              <w:rPr>
                <w:rFonts w:ascii="'Source Sans Pro'" w:hAnsi="'Source Sans Pro'"/>
                <w:sz w:val="20"/>
                <w:color w:val="A9A9A9"/>
              </w:rPr>
              <w:t xml:space="default">NEFT_Val</w:t>
            </w:r>
          </w:p>
        </w:tc>
        <w:tc>
          <w:tcPr>
            <w:tcBorders>
              <w:top w:val="single" w:sz="16" w:space="0" w:color="D3D3D3"/>
              <w:bottom w:val="single" w:sz="16" w:space="0" w:color="334422"/>
            </w:tcBorders>
          </w:tcPr>
          <w:p>
            <w:pPr>
              <w:spacing w:before="0" w:after="60"/>
              <w:keepNext/>
              <w:jc w:val="end"/>
            </w:pPr>
            <w:r>
              <w:rPr>
                <w:rFonts w:ascii="'Source Sans Pro'" w:hAnsi="'Source Sans Pro'"/>
                <w:sz w:val="20"/>
                <w:color w:val="A9A9A9"/>
              </w:rPr>
              <w:t xml:space="default">AePS_Vol</w:t>
            </w:r>
          </w:p>
        </w:tc>
        <w:tc>
          <w:tcPr>
            <w:tcBorders>
              <w:top w:val="single" w:sz="16" w:space="0" w:color="D3D3D3"/>
              <w:bottom w:val="single" w:sz="16" w:space="0" w:color="334422"/>
            </w:tcBorders>
          </w:tcPr>
          <w:p>
            <w:pPr>
              <w:spacing w:before="0" w:after="60"/>
              <w:keepNext/>
              <w:jc w:val="end"/>
            </w:pPr>
            <w:r>
              <w:rPr>
                <w:rFonts w:ascii="'Source Sans Pro'" w:hAnsi="'Source Sans Pro'"/>
                <w:sz w:val="20"/>
                <w:color w:val="A9A9A9"/>
              </w:rPr>
              <w:t xml:space="default">AePS_Val</w:t>
            </w:r>
          </w:p>
        </w:tc>
        <w:tc>
          <w:tcPr>
            <w:tcBorders>
              <w:top w:val="single" w:sz="16" w:space="0" w:color="D3D3D3"/>
              <w:bottom w:val="single" w:sz="16" w:space="0" w:color="334422"/>
            </w:tcBorders>
          </w:tcPr>
          <w:p>
            <w:pPr>
              <w:spacing w:before="0" w:after="60"/>
              <w:keepNext/>
              <w:jc w:val="end"/>
            </w:pPr>
            <w:r>
              <w:rPr>
                <w:rFonts w:ascii="'Source Sans Pro'" w:hAnsi="'Source Sans Pro'"/>
                <w:sz w:val="20"/>
                <w:color w:val="A9A9A9"/>
              </w:rPr>
              <w:t xml:space="default">UPI_Vol</w:t>
            </w:r>
          </w:p>
        </w:tc>
        <w:tc>
          <w:tcPr>
            <w:tcBorders>
              <w:top w:val="single" w:sz="16" w:space="0" w:color="D3D3D3"/>
              <w:bottom w:val="single" w:sz="16" w:space="0" w:color="334422"/>
            </w:tcBorders>
          </w:tcPr>
          <w:p>
            <w:pPr>
              <w:spacing w:before="0" w:after="60"/>
              <w:keepNext/>
              <w:jc w:val="end"/>
            </w:pPr>
            <w:r>
              <w:rPr>
                <w:rFonts w:ascii="'Source Sans Pro'" w:hAnsi="'Source Sans Pro'"/>
                <w:sz w:val="20"/>
                <w:color w:val="A9A9A9"/>
              </w:rPr>
              <w:t xml:space="default">UPI_Val</w:t>
            </w:r>
          </w:p>
        </w:tc>
        <w:tc>
          <w:tcPr>
            <w:tcBorders>
              <w:top w:val="single" w:sz="16" w:space="0" w:color="D3D3D3"/>
              <w:bottom w:val="single" w:sz="16" w:space="0" w:color="334422"/>
            </w:tcBorders>
          </w:tcPr>
          <w:p>
            <w:pPr>
              <w:spacing w:before="0" w:after="60"/>
              <w:keepNext/>
              <w:jc w:val="end"/>
            </w:pPr>
            <w:r>
              <w:rPr>
                <w:rFonts w:ascii="'Source Sans Pro'" w:hAnsi="'Source Sans Pro'"/>
                <w:sz w:val="20"/>
                <w:color w:val="A9A9A9"/>
              </w:rPr>
              <w:t xml:space="default">IMPS_Vol</w:t>
            </w:r>
          </w:p>
        </w:tc>
        <w:tc>
          <w:tcPr>
            <w:tcBorders>
              <w:top w:val="single" w:sz="16" w:space="0" w:color="D3D3D3"/>
              <w:bottom w:val="single" w:sz="16" w:space="0" w:color="334422"/>
            </w:tcBorders>
          </w:tcPr>
          <w:p>
            <w:pPr>
              <w:spacing w:before="0" w:after="60"/>
              <w:keepNext/>
              <w:jc w:val="end"/>
            </w:pPr>
            <w:r>
              <w:rPr>
                <w:rFonts w:ascii="'Source Sans Pro'" w:hAnsi="'Source Sans Pro'"/>
                <w:sz w:val="20"/>
                <w:color w:val="A9A9A9"/>
              </w:rPr>
              <w:t xml:space="default">IMPS_Val</w:t>
            </w:r>
          </w:p>
        </w:tc>
        <w:tc>
          <w:tcPr>
            <w:tcBorders>
              <w:top w:val="single" w:sz="16" w:space="0" w:color="D3D3D3"/>
              <w:bottom w:val="single" w:sz="16" w:space="0" w:color="334422"/>
            </w:tcBorders>
          </w:tcPr>
          <w:p>
            <w:pPr>
              <w:spacing w:before="0" w:after="60"/>
              <w:keepNext/>
              <w:jc w:val="end"/>
            </w:pPr>
            <w:r>
              <w:rPr>
                <w:rFonts w:ascii="'Source Sans Pro'" w:hAnsi="'Source Sans Pro'"/>
                <w:sz w:val="20"/>
                <w:color w:val="A9A9A9"/>
              </w:rPr>
              <w:t xml:space="default">NACH_Vol</w:t>
            </w:r>
          </w:p>
        </w:tc>
        <w:tc>
          <w:tcPr>
            <w:tcBorders>
              <w:top w:val="single" w:sz="16" w:space="0" w:color="D3D3D3"/>
              <w:bottom w:val="single" w:sz="16" w:space="0" w:color="334422"/>
            </w:tcBorders>
          </w:tcPr>
          <w:p>
            <w:pPr>
              <w:spacing w:before="0" w:after="60"/>
              <w:keepNext/>
              <w:jc w:val="end"/>
            </w:pPr>
            <w:r>
              <w:rPr>
                <w:rFonts w:ascii="'Source Sans Pro'" w:hAnsi="'Source Sans Pro'"/>
                <w:sz w:val="20"/>
                <w:color w:val="A9A9A9"/>
              </w:rPr>
              <w:t xml:space="default">NACH_Val</w:t>
            </w:r>
          </w:p>
        </w:tc>
        <w:tc>
          <w:tcPr>
            <w:tcBorders>
              <w:top w:val="single" w:sz="16" w:space="0" w:color="D3D3D3"/>
              <w:bottom w:val="single" w:sz="16" w:space="0" w:color="334422"/>
            </w:tcBorders>
          </w:tcPr>
          <w:p>
            <w:pPr>
              <w:spacing w:before="0" w:after="60"/>
              <w:keepNext/>
              <w:jc w:val="end"/>
            </w:pPr>
            <w:r>
              <w:rPr>
                <w:rFonts w:ascii="'Source Sans Pro'" w:hAnsi="'Source Sans Pro'"/>
                <w:sz w:val="20"/>
                <w:color w:val="A9A9A9"/>
              </w:rPr>
              <w:t xml:space="default">NACHDebit_Vol</w:t>
            </w:r>
          </w:p>
        </w:tc>
        <w:tc>
          <w:tcPr>
            <w:tcBorders>
              <w:top w:val="single" w:sz="16" w:space="0" w:color="D3D3D3"/>
              <w:bottom w:val="single" w:sz="16" w:space="0" w:color="334422"/>
            </w:tcBorders>
          </w:tcPr>
          <w:p>
            <w:pPr>
              <w:spacing w:before="0" w:after="60"/>
              <w:keepNext/>
              <w:jc w:val="end"/>
            </w:pPr>
            <w:r>
              <w:rPr>
                <w:rFonts w:ascii="'Source Sans Pro'" w:hAnsi="'Source Sans Pro'"/>
                <w:sz w:val="20"/>
                <w:color w:val="A9A9A9"/>
              </w:rPr>
              <w:t xml:space="default">NACHDebit_Val</w:t>
            </w:r>
          </w:p>
        </w:tc>
        <w:tc>
          <w:tcPr>
            <w:tcBorders>
              <w:top w:val="single" w:sz="16" w:space="0" w:color="D3D3D3"/>
              <w:bottom w:val="single" w:sz="16" w:space="0" w:color="334422"/>
            </w:tcBorders>
          </w:tcPr>
          <w:p>
            <w:pPr>
              <w:spacing w:before="0" w:after="60"/>
              <w:keepNext/>
              <w:jc w:val="end"/>
            </w:pPr>
            <w:r>
              <w:rPr>
                <w:rFonts w:ascii="'Source Sans Pro'" w:hAnsi="'Source Sans Pro'"/>
                <w:sz w:val="20"/>
                <w:color w:val="A9A9A9"/>
              </w:rPr>
              <w:t xml:space="default">NETC_Vol</w:t>
            </w:r>
          </w:p>
        </w:tc>
        <w:tc>
          <w:tcPr>
            <w:tcBorders>
              <w:top w:val="single" w:sz="16" w:space="0" w:color="D3D3D3"/>
              <w:bottom w:val="single" w:sz="16" w:space="0" w:color="334422"/>
            </w:tcBorders>
          </w:tcPr>
          <w:p>
            <w:pPr>
              <w:spacing w:before="0" w:after="60"/>
              <w:keepNext/>
              <w:jc w:val="end"/>
            </w:pPr>
            <w:r>
              <w:rPr>
                <w:rFonts w:ascii="'Source Sans Pro'" w:hAnsi="'Source Sans Pro'"/>
                <w:sz w:val="20"/>
                <w:color w:val="A9A9A9"/>
              </w:rPr>
              <w:t xml:space="default">NETC_Val</w:t>
            </w:r>
          </w:p>
        </w:tc>
        <w:tc>
          <w:tcPr>
            <w:tcBorders>
              <w:top w:val="single" w:sz="16" w:space="0" w:color="D3D3D3"/>
              <w:bottom w:val="single" w:sz="16" w:space="0" w:color="334422"/>
            </w:tcBorders>
          </w:tcPr>
          <w:p>
            <w:pPr>
              <w:spacing w:before="0" w:after="60"/>
              <w:keepNext/>
              <w:jc w:val="end"/>
            </w:pPr>
            <w:r>
              <w:rPr>
                <w:rFonts w:ascii="'Source Sans Pro'" w:hAnsi="'Source Sans Pro'"/>
                <w:sz w:val="20"/>
                <w:color w:val="A9A9A9"/>
              </w:rPr>
              <w:t xml:space="default">BBPS_Vol</w:t>
            </w:r>
          </w:p>
        </w:tc>
        <w:tc>
          <w:tcPr>
            <w:tcBorders>
              <w:top w:val="single" w:sz="16" w:space="0" w:color="D3D3D3"/>
              <w:bottom w:val="single" w:sz="16" w:space="0" w:color="334422"/>
            </w:tcBorders>
          </w:tcPr>
          <w:p>
            <w:pPr>
              <w:spacing w:before="0" w:after="60"/>
              <w:keepNext/>
              <w:jc w:val="end"/>
            </w:pPr>
            <w:r>
              <w:rPr>
                <w:rFonts w:ascii="'Source Sans Pro'" w:hAnsi="'Source Sans Pro'"/>
                <w:sz w:val="20"/>
                <w:color w:val="A9A9A9"/>
              </w:rPr>
              <w:t xml:space="default">BBPS_Val</w:t>
            </w:r>
          </w:p>
        </w:tc>
        <w:tc>
          <w:tcPr>
            <w:tcBorders>
              <w:top w:val="single" w:sz="16" w:space="0" w:color="D3D3D3"/>
              <w:bottom w:val="single" w:sz="16" w:space="0" w:color="334422"/>
            </w:tcBorders>
          </w:tcPr>
          <w:p>
            <w:pPr>
              <w:spacing w:before="0" w:after="60"/>
              <w:keepNext/>
              <w:jc w:val="end"/>
            </w:pPr>
            <w:r>
              <w:rPr>
                <w:rFonts w:ascii="'Source Sans Pro'" w:hAnsi="'Source Sans Pro'"/>
                <w:sz w:val="20"/>
                <w:color w:val="A9A9A9"/>
              </w:rPr>
              <w:t xml:space="default">CTS_Vol</w:t>
            </w:r>
          </w:p>
        </w:tc>
        <w:tc>
          <w:tcPr>
            <w:tcBorders>
              <w:top w:val="single" w:sz="16" w:space="0" w:color="D3D3D3"/>
              <w:bottom w:val="single" w:sz="16" w:space="0" w:color="334422"/>
              <w:end w:val="single" w:space="0" w:color="D3D3D3"/>
            </w:tcBorders>
          </w:tcPr>
          <w:p>
            <w:pPr>
              <w:spacing w:before="0" w:after="60"/>
              <w:keepNext/>
              <w:jc w:val="end"/>
            </w:pPr>
            <w:r>
              <w:rPr>
                <w:rFonts w:ascii="'Source Sans Pro'" w:hAnsi="'Source Sans Pro'"/>
                <w:sz w:val="20"/>
                <w:color w:val="A9A9A9"/>
              </w:rPr>
              <w:t xml:space="default">CTS_Val</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2020-06-01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436,996.69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172.11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104,275.13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476.97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10,413.11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76.81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9,072.55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84.86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6,326.17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2,084.74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23.82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44.37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95.36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17.55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15,056.24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2020-06-02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361,878.87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100.07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65,259.02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476.78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9,951.30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72.25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8,215.41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143.33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14,387.49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3,613.36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24.38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46.23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81.15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18.25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16,041.19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2020-06-03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330,632.89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100.36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62,985.75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456.26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9,622.38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68.15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7,653.71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40.66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2,985.88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38.46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2,288.95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25.36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47.21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81.36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16.76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14,536.47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2020-06-04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329,072.45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94.66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63,148.29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463.05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9,639.50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7,705.89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286.04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5,113.36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37.80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3,592.44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25.81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48.39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83.05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17.39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14,865.92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2020-06-05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365,468.95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111.26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68,932.72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464.79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9,539.52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73.00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7,705.25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70.96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3,166.10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88.48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9,558.57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25.99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48.60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85.94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18.25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15,214.06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2020-06-06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3.79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111,618.22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77.05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60,118.06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458.65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9,119.20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7,076.03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55.08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3,528.03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2,336.25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26.74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88.65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17.56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13,210.67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2020-06-07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8.36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2,651.29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427.26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6,875.00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54.25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4,350.25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25.20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48.25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58.07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2020-06-08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343,217.53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121.32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68,564.97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8.21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469.99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10,062.17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71.30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8,143.19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97.13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3,183.71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76.62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5,137.65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26.14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46.35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102.27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14,905.54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2020-06-09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295,808.24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95.19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68,888.08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8.43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466.98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9,786.86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69.55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7,725.25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153.41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3,759.64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14.01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1,632.16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26.67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48.45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97.25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16,020.33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2020-06-10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332,717.29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87.89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63,676.19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9.11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461.58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9,839.41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69.48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7,650.20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60.69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9,100.73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80.53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8,699.34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28.48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100.79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21.40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16,443.04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2020-06-11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325,252.84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79.91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69,624.46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8.40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449.65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9,499.97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68.71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7,424.38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149.39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7,076.68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16.34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1,885.18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28.09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51.39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107.87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15,962.74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2020-06-12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431,435.81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78.75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72,097.78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8.98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453.43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9,288.43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68.24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7,365.12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50.51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2,389.14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21.36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2,555.54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29.64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99.41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16,135.23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2020-06-13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16.08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5,053.56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8.24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289.00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4,333.74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47.25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4,517.00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28.84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52.80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75.26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2020-06-14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10.83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2,674.32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435.87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7,238.23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57.41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4,388.98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26.58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50.28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73.03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2020-06-15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489,520.12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95.28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88,318.82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0.53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8.04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463.91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9,725.94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72.58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8,165.45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93.28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5,950.57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68.28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5,306.86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27.51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47.91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8.27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147.37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29.00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Source Sans Pro'" w:hAnsi="'Source Sans Pro'"/>
                <w:sz w:val="20"/>
              </w:rPr>
              <w:t xml:space="default">21,170.32</w:t>
            </w:r>
          </w:p>
        </w:tc>
      </w:tr>
      <w:tr>
        <w:trPr>
          <w:cantSplit/>
        </w:trPr>
        <w:tc>
          <w:tcPr>
            <w:gridSpan w:val="21"/>
          </w:tcPr>
          <w:p>
            <w:pPr>
              <w:spacing w:before="0" w:after="60"/>
              <w:keepNext/>
            </w:pPr>
            <w:r>
              <w:rPr>
                <w:i/>
                <w:rFonts w:ascii="Calibri" w:hAnsi="Calibri"/>
                <w:sz w:val="20"/>
              </w:rPr>
              <w:t xml:space="preserve">Source</w:t>
            </w:r>
            <w:r>
              <w:rPr>
                <w:rFonts w:ascii="Calibri" w:hAnsi="Calibri"/>
                <w:sz w:val="20"/>
              </w:rPr>
              <w:t xml:space="preserve">:Reserve Bank of India(RBI)</w:t>
            </w:r>
          </w:p>
        </w:tc>
      </w:tr>
    </w:tbl>
    <w:p>
      <w:pPr>
        <w:pStyle w:val="BodyText"/>
      </w:pPr>
      <w:r>
        <w:t xml:space="preserve">We now plot the daily UPI transaction volume</w:t>
      </w:r>
    </w:p>
    <w:p>
      <w:pPr>
        <w:jc w:val="center"/>
        <w:pStyle w:val="Figure"/>
      </w:pPr>
      <w:r>
        <w:rPr/>
        <w:drawing>
          <wp:inline distT="0" distB="0" distL="0" distR="0">
            <wp:extent cx="6400800" cy="3657600"/>
            <wp:docPr id="49" name="" descr=""/>
            <wp:cNvGraphicFramePr>
              <a:graphicFrameLocks noChangeAspect="1"/>
            </wp:cNvGraphicFramePr>
            <a:graphic>
              <a:graphicData uri="http://schemas.openxmlformats.org/drawingml/2006/picture">
                <pic:pic>
                  <pic:nvPicPr>
                    <pic:cNvPr id="50" name=""/>
                    <pic:cNvPicPr>
                      <a:picLocks noChangeAspect="1" noChangeArrowheads="1"/>
                    </pic:cNvPicPr>
                  </pic:nvPicPr>
                  <pic:blipFill>
                    <a:blip cstate="print" r:embed="rId93"/>
                    <a:stretch>
                      <a:fillRect/>
                    </a:stretch>
                  </pic:blipFill>
                  <pic:spPr bwMode="auto">
                    <a:xfrm>
                      <a:off x="0" y="0"/>
                      <a:ext cx="88900" cy="50800"/>
                    </a:xfrm>
                    <a:prstGeom prst="rect">
                      <a:avLst/>
                    </a:prstGeom>
                    <a:noFill/>
                  </pic:spPr>
                </pic:pic>
              </a:graphicData>
            </a:graphic>
          </wp:inline>
        </w:drawing>
      </w:r>
    </w:p>
    <w:p>
      <w:pPr>
        <w:pStyle w:val="BodyText"/>
      </w:pPr>
      <w:r>
        <w:t xml:space="preserve">We can see that there is some kind of repeating pattern within the data , this is new to us since the monthly data we worked with earlier did not show any kind of seasonality or cyclic behavior,From further inspection we can see this is due to the fact that the patterns appear within the monthly period, We can zoom to a specific portion of the graph to clearly analyze the pattern.</w:t>
      </w:r>
    </w:p>
    <w:p>
      <w:pPr>
        <w:jc w:val="center"/>
        <w:pStyle w:val="Figure"/>
      </w:pPr>
      <w:r>
        <w:rPr/>
        <w:drawing>
          <wp:inline distT="0" distB="0" distL="0" distR="0">
            <wp:extent cx="6400800" cy="3657600"/>
            <wp:docPr id="51" name="" descr=""/>
            <wp:cNvGraphicFramePr>
              <a:graphicFrameLocks noChangeAspect="1"/>
            </wp:cNvGraphicFramePr>
            <a:graphic>
              <a:graphicData uri="http://schemas.openxmlformats.org/drawingml/2006/picture">
                <pic:pic>
                  <pic:nvPicPr>
                    <pic:cNvPr id="52" name=""/>
                    <pic:cNvPicPr>
                      <a:picLocks noChangeAspect="1" noChangeArrowheads="1"/>
                    </pic:cNvPicPr>
                  </pic:nvPicPr>
                  <pic:blipFill>
                    <a:blip cstate="print" r:embed="rId94"/>
                    <a:stretch>
                      <a:fillRect/>
                    </a:stretch>
                  </pic:blipFill>
                  <pic:spPr bwMode="auto">
                    <a:xfrm>
                      <a:off x="0" y="0"/>
                      <a:ext cx="88900" cy="50800"/>
                    </a:xfrm>
                    <a:prstGeom prst="rect">
                      <a:avLst/>
                    </a:prstGeom>
                    <a:noFill/>
                  </pic:spPr>
                </pic:pic>
              </a:graphicData>
            </a:graphic>
          </wp:inline>
        </w:drawing>
      </w:r>
    </w:p>
    <w:p>
      <w:pPr>
        <w:pStyle w:val="BodyText"/>
      </w:pPr>
      <w:r>
        <w:t xml:space="preserve">We can see from the plot that at the beginning of each month the transaction volume achieves its maximum value,this value gradually decreases over the month and another peak is acheieved at the start of the next month.</w:t>
      </w:r>
    </w:p>
    <w:bookmarkStart w:id="55" w:name="decomposition"/>
    <w:p>
      <w:pPr>
        <w:pStyle w:val="Heading3"/>
      </w:pPr>
      <w:r>
        <w:t xml:space="preserve">Decomposition</w:t>
      </w:r>
    </w:p>
    <w:p>
      <w:pPr>
        <w:pStyle w:val="FirstParagraph"/>
      </w:pPr>
      <w:r>
        <w:t xml:space="preserve">The main problem with decomposing a daily time series is that monthly seasonal patterns are hard to catch since their period of occurrence although is technically seasonal but is irregular patterns since all months don’t have the same number of days. So we may perform a decomposition based on an assumed model of -</w:t>
      </w:r>
    </w:p>
    <w:p>
      <w:pPr>
        <w:pStyle w:val="BodyText"/>
      </w:pPr>
      <m:oMathPara>
        <m:oMathParaPr>
          <m:jc m:val="center"/>
        </m:oMathParaPr>
        <m:oMath>
          <m:r>
            <m:t>D</m:t>
          </m:r>
          <m:r>
            <m:t>a</m:t>
          </m:r>
          <m:r>
            <m:t>t</m:t>
          </m:r>
          <m:r>
            <m:t>a</m:t>
          </m:r>
          <m:r>
            <m:rPr>
              <m:sty m:val="p"/>
            </m:rPr>
            <m:t>=</m:t>
          </m:r>
          <m:r>
            <m:t>S</m:t>
          </m:r>
          <m:r>
            <m:t>e</m:t>
          </m:r>
          <m:r>
            <m:t>a</m:t>
          </m:r>
          <m:r>
            <m:t>s</m:t>
          </m:r>
          <m:r>
            <m:t>o</m:t>
          </m:r>
          <m:sSub>
            <m:e>
              <m:r>
                <m:t>n</m:t>
              </m:r>
            </m:e>
            <m:sub>
              <m:r>
                <m:t>m</m:t>
              </m:r>
            </m:sub>
          </m:sSub>
          <m:r>
            <m:rPr>
              <m:sty m:val="p"/>
            </m:rPr>
            <m:t>+</m:t>
          </m:r>
          <m:r>
            <m:t>S</m:t>
          </m:r>
          <m:r>
            <m:t>e</m:t>
          </m:r>
          <m:r>
            <m:t>a</m:t>
          </m:r>
          <m:r>
            <m:t>s</m:t>
          </m:r>
          <m:r>
            <m:t>o</m:t>
          </m:r>
          <m:sSub>
            <m:e>
              <m:r>
                <m:t>n</m:t>
              </m:r>
            </m:e>
            <m:sub>
              <m:r>
                <m:t>y</m:t>
              </m:r>
            </m:sub>
          </m:sSub>
          <m:r>
            <m:rPr>
              <m:sty m:val="p"/>
            </m:rPr>
            <m:t>+</m:t>
          </m:r>
          <m:r>
            <m:t>T</m:t>
          </m:r>
          <m:r>
            <m:t>r</m:t>
          </m:r>
          <m:r>
            <m:t>e</m:t>
          </m:r>
          <m:r>
            <m:t>n</m:t>
          </m:r>
          <m:r>
            <m:t>d</m:t>
          </m:r>
          <m:r>
            <m:rPr>
              <m:sty m:val="p"/>
            </m:rPr>
            <m:t>+</m:t>
          </m:r>
          <m:r>
            <m:t>E</m:t>
          </m:r>
          <m:r>
            <m:t>r</m:t>
          </m:r>
          <m:r>
            <m:t>r</m:t>
          </m:r>
          <m:r>
            <m:t>o</m:t>
          </m:r>
          <m:r>
            <m:t>r</m:t>
          </m:r>
        </m:oMath>
      </m:oMathPara>
    </w:p>
    <w:p>
      <w:pPr>
        <w:pStyle w:val="FirstParagraph"/>
      </w:pPr>
      <w:r>
        <w:t xml:space="preserve">where</w:t>
      </w:r>
      <w:r>
        <w:t xml:space="preserve"> </w:t>
      </w:r>
      <m:oMath>
        <m:r>
          <m:t>S</m:t>
        </m:r>
        <m:r>
          <m:t>e</m:t>
        </m:r>
        <m:r>
          <m:t>a</m:t>
        </m:r>
        <m:r>
          <m:t>s</m:t>
        </m:r>
        <m:r>
          <m:t>o</m:t>
        </m:r>
        <m:sSub>
          <m:e>
            <m:r>
              <m:t>n</m:t>
            </m:r>
          </m:e>
          <m:sub>
            <m:r>
              <m:t>m</m:t>
            </m:r>
          </m:sub>
        </m:sSub>
      </m:oMath>
      <w:r>
        <w:t xml:space="preserve"> </w:t>
      </w:r>
      <w:r>
        <w:t xml:space="preserve">&amp;</w:t>
      </w:r>
      <m:oMath>
        <m:r>
          <m:t>S</m:t>
        </m:r>
        <m:r>
          <m:t>e</m:t>
        </m:r>
        <m:r>
          <m:t>a</m:t>
        </m:r>
        <m:r>
          <m:t>s</m:t>
        </m:r>
        <m:r>
          <m:t>o</m:t>
        </m:r>
        <m:sSub>
          <m:e>
            <m:r>
              <m:t>n</m:t>
            </m:r>
          </m:e>
          <m:sub>
            <m:r>
              <m:t>y</m:t>
            </m:r>
          </m:sub>
        </m:sSub>
      </m:oMath>
      <w:r>
        <w:t xml:space="preserve"> </w:t>
      </w:r>
      <w:r>
        <w:t xml:space="preserve">are monthly and yearly seasonality respectively.</w:t>
      </w:r>
      <w:r>
        <w:br/>
      </w:r>
      <w:r>
        <w:t xml:space="preserve">Since our data is daily so classical decomposition fails since classical decomposition is unable to catch seasonality within the months.To overcome this issue we use the</w:t>
      </w:r>
      <w:r>
        <w:t xml:space="preserve"> </w:t>
      </w:r>
      <w:r>
        <w:rPr>
          <w:bCs/>
          <w:b/>
        </w:rPr>
        <w:t xml:space="preserve">STL</w:t>
      </w:r>
      <w:r>
        <w:t xml:space="preserve"> </w:t>
      </w:r>
      <w:r>
        <w:t xml:space="preserve">decomposition method, here STL stands for</w:t>
      </w:r>
      <w:r>
        <w:t xml:space="preserve"> </w:t>
      </w:r>
      <w:r>
        <w:t xml:space="preserve">“</w:t>
      </w:r>
      <w:r>
        <w:t xml:space="preserve">Seasonal and Trend decomposition using LOESS(locally estimated scatterplot smoothing)</w:t>
      </w:r>
      <w:r>
        <w:t xml:space="preserve">”</w:t>
      </w:r>
      <w:r>
        <w:t xml:space="preserve"> </w:t>
      </w:r>
      <w:r>
        <w:t xml:space="preserve">,This method was developed by R. B. Cleveland et al.</w:t>
      </w:r>
      <w:r>
        <w:t xml:space="preserve"> </w:t>
      </w:r>
      <w:r>
        <w:t xml:space="preserve">(</w:t>
      </w:r>
      <w:hyperlink w:anchor="ref-cleveland90">
        <w:r>
          <w:rPr>
            <w:rStyle w:val="Hyperlink"/>
          </w:rPr>
          <w:t xml:space="preserve">Cleveland et al. 1990</w:t>
        </w:r>
      </w:hyperlink>
      <w:r>
        <w:t xml:space="preserve">)</w:t>
      </w:r>
      <w:r>
        <w:t xml:space="preserve">.</w:t>
      </w:r>
    </w:p>
    <w:p>
      <w:pPr>
        <w:jc w:val="center"/>
        <w:pStyle w:val="Figure"/>
      </w:pPr>
      <w:r>
        <w:rPr/>
        <w:drawing>
          <wp:inline distT="0" distB="0" distL="0" distR="0">
            <wp:extent cx="6400800" cy="3657600"/>
            <wp:docPr id="53" name="" descr=""/>
            <wp:cNvGraphicFramePr>
              <a:graphicFrameLocks noChangeAspect="1"/>
            </wp:cNvGraphicFramePr>
            <a:graphic>
              <a:graphicData uri="http://schemas.openxmlformats.org/drawingml/2006/picture">
                <pic:pic>
                  <pic:nvPicPr>
                    <pic:cNvPr id="54" name=""/>
                    <pic:cNvPicPr>
                      <a:picLocks noChangeAspect="1" noChangeArrowheads="1"/>
                    </pic:cNvPicPr>
                  </pic:nvPicPr>
                  <pic:blipFill>
                    <a:blip cstate="print" r:embed="rId95"/>
                    <a:stretch>
                      <a:fillRect/>
                    </a:stretch>
                  </pic:blipFill>
                  <pic:spPr bwMode="auto">
                    <a:xfrm>
                      <a:off x="0" y="0"/>
                      <a:ext cx="88900" cy="50800"/>
                    </a:xfrm>
                    <a:prstGeom prst="rect">
                      <a:avLst/>
                    </a:prstGeom>
                    <a:noFill/>
                  </pic:spPr>
                </pic:pic>
              </a:graphicData>
            </a:graphic>
          </wp:inline>
        </w:drawing>
      </w:r>
    </w:p>
    <w:p>
      <w:pPr>
        <w:pStyle w:val="SourceCode"/>
      </w:pPr>
      <w:r>
        <w:rPr>
          <w:rStyle w:val="VerbatimChar"/>
        </w:rPr>
        <w:t xml:space="preserve">## </w:t>
      </w:r>
      <w:r>
        <w:br/>
      </w:r>
      <w:r>
        <w:rPr>
          <w:rStyle w:val="VerbatimChar"/>
        </w:rPr>
        <w:t xml:space="preserve">##  Box-Pierce test</w:t>
      </w:r>
      <w:r>
        <w:br/>
      </w:r>
      <w:r>
        <w:rPr>
          <w:rStyle w:val="VerbatimChar"/>
        </w:rPr>
        <w:t xml:space="preserve">## </w:t>
      </w:r>
      <w:r>
        <w:br/>
      </w:r>
      <w:r>
        <w:rPr>
          <w:rStyle w:val="VerbatimChar"/>
        </w:rPr>
        <w:t xml:space="preserve">## data:  .</w:t>
      </w:r>
      <w:r>
        <w:br/>
      </w:r>
      <w:r>
        <w:rPr>
          <w:rStyle w:val="VerbatimChar"/>
        </w:rPr>
        <w:t xml:space="preserve">## X-squared = 703.04, df = 1, p-value &lt; 2.2e-16</w:t>
      </w:r>
    </w:p>
    <w:p>
      <w:pPr>
        <w:pStyle w:val="FirstParagraph"/>
      </w:pPr>
      <w:r>
        <w:t xml:space="preserve">We can see from the decomposition plot that the seasonal component is increasing with time,the trend component is fairly smooth and shows a upward growth as we saw in our monthly data.Thely seasonality shows an increasing trend towards the end of the year this can be attributed to increase in festivities during the later part of the Year . The remainders are fairly consistent as can be seen in the qqplot below-</w:t>
      </w:r>
    </w:p>
    <w:p>
      <w:pPr>
        <w:jc w:val="center"/>
        <w:pStyle w:val="Figure"/>
      </w:pPr>
      <w:r>
        <w:rPr/>
        <w:drawing>
          <wp:inline distT="0" distB="0" distL="0" distR="0">
            <wp:extent cx="6400800" cy="3657600"/>
            <wp:docPr id="55" name="" descr=""/>
            <wp:cNvGraphicFramePr>
              <a:graphicFrameLocks noChangeAspect="1"/>
            </wp:cNvGraphicFramePr>
            <a:graphic>
              <a:graphicData uri="http://schemas.openxmlformats.org/drawingml/2006/picture">
                <pic:pic>
                  <pic:nvPicPr>
                    <pic:cNvPr id="56" name=""/>
                    <pic:cNvPicPr>
                      <a:picLocks noChangeAspect="1" noChangeArrowheads="1"/>
                    </pic:cNvPicPr>
                  </pic:nvPicPr>
                  <pic:blipFill>
                    <a:blip cstate="print" r:embed="rId96"/>
                    <a:stretch>
                      <a:fillRect/>
                    </a:stretch>
                  </pic:blipFill>
                  <pic:spPr bwMode="auto">
                    <a:xfrm>
                      <a:off x="0" y="0"/>
                      <a:ext cx="88900" cy="50800"/>
                    </a:xfrm>
                    <a:prstGeom prst="rect">
                      <a:avLst/>
                    </a:prstGeom>
                    <a:noFill/>
                  </pic:spPr>
                </pic:pic>
              </a:graphicData>
            </a:graphic>
          </wp:inline>
        </w:drawing>
      </w:r>
    </w:p>
    <w:p>
      <w:pPr>
        <w:pStyle w:val="BodyText"/>
      </w:pPr>
      <w:r>
        <w:t xml:space="preserve">This implies that our selection of the decomposition model is decent.</w:t>
      </w:r>
    </w:p>
    <w:p>
      <w:pPr>
        <w:pStyle w:val="BodyText"/>
      </w:pPr>
      <w:r>
        <w:t xml:space="preserve">A sample of The decomposed data is given as -</w:t>
      </w:r>
    </w:p>
    <w:p>
      <w:pPr>
        <w:spacing w:before="0" w:after="60"/>
        <w:keepNext/>
        <w:jc w:val="start"/>
        <w:pStyle w:val="caption"/>
      </w:pPr>
      <w:r>
        <w:rPr>
          <w:rFonts w:ascii="Calibri" w:hAnsi="Calibri"/>
          <w:sz w:val="24"/>
        </w:rPr>
        <w:t xml:space="preserve">Table </w:t>
      </w:r>
      <w:r>
        <w:fldChar w:fldCharType="begin" w:dirty="true"/>
      </w:r>
      <w:r>
        <w:instrText xml:space="preserve" w:dirty="true"> SEQ Table \* ARABIC </w:instrText>
      </w:r>
      <w:r>
        <w:fldChar w:fldCharType="separate" w:dirty="true"/>
      </w:r>
      <w:r>
        <w:rPr>
          <w:noProof/>
          <w:rFonts w:ascii="Calibri" w:hAnsi="Calibri"/>
          <w:sz w:val="24"/>
        </w:rPr>
        <w:t xml:space="default">1</w:t>
      </w:r>
      <w:r>
        <w:fldChar w:fldCharType="end" w:dirty="true"/>
      </w:r>
      <w:r>
        <w:rPr>
          <w:rFonts w:ascii="Calibri" w:hAnsi="Calibri"/>
          <w:sz w:val="24"/>
        </w:rPr>
        <w:t xml:space="preserve">: </w:t>
      </w:r>
      <w:r>
        <w:rPr>
          <w:rFonts w:ascii="Calibri" w:hAnsi="Calibri"/>
          <w:sz w:val="24"/>
          <w:color w:val="333333"/>
        </w:rPr>
        <w:t xml:space="preserve">Decomposition of Daily UPI Volume of Transactions</w:t>
      </w:r>
    </w:p>
    <w:p>
      <w:pPr>
        <w:spacing w:before="0" w:after="60"/>
        <w:keepNext/>
        <w:jc w:val="start"/>
        <w:pStyle w:val="caption"/>
      </w:pPr>
      <w:r>
        <w:rPr>
          <w:i/>
          <w:rFonts w:ascii="Calibri" w:hAnsi="Calibri"/>
          <w:sz w:val="20"/>
          <w:color w:val="333333"/>
        </w:rPr>
        <w:t xml:space="preserve">2021 to 2024</w:t>
      </w:r>
    </w:p>
    <w:tbl xmlns:w14="http://schemas.microsoft.com/office/word/2010/wordml">
      <w:tblPr>
        <w:tblCellMar>
          <w:top w:w="0" w:type="dxa"/>
          <w:bottom w:w="0" w:type="dxa"/>
          <w:start w:w="60" w:type="dxa"/>
          <w:end w:w="60" w:type="dxa"/>
        </w:tblCellMar>
        <w:tblW w:type="auto" w:w="0"/>
        <w:tblLook w:firstRow="0" w:lastRow="0" w:firstColumn="0" w:lastColumn="0" w:noHBand="0" w:noVBand="0"/>
        <w:jc w:val="center"/>
      </w:tblPr>
      <w:tr>
        <w:trPr>
          <w:cantSplit/>
          <w:tblHeader/>
        </w:trPr>
        <w:tc>
          <w:tcPr>
            <w:tcBorders>
              <w:top w:val="single" w:sz="16" w:space="0" w:color="D3D3D3"/>
              <w:bottom w:val="single" w:sz="16" w:space="0" w:color="BLACK"/>
              <w:start w:val="single" w:space="0" w:color="D3D3D3"/>
            </w:tcBorders>
          </w:tcPr>
          <w:p>
            <w:pPr>
              <w:spacing w:before="0" w:after="60"/>
              <w:keepNext/>
              <w:jc w:val="end"/>
            </w:pPr>
            <w:r>
              <w:rPr>
                <w:rFonts w:ascii="Calibri" w:hAnsi="Calibri"/>
                <w:sz w:val="20"/>
              </w:rPr>
              <w:t xml:space="default">time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value</w:t>
            </w:r>
          </w:p>
        </w:tc>
        <w:tc>
          <w:tcPr>
            <w:tcBorders>
              <w:top w:val="single" w:sz="16" w:space="0" w:color="D3D3D3"/>
              <w:bottom w:val="single" w:sz="16" w:space="0" w:color="BLACK"/>
            </w:tcBorders>
          </w:tcPr>
          <w:p>
            <w:pPr>
              <w:spacing w:before="0" w:after="60"/>
              <w:keepNext/>
              <w:jc w:val="end"/>
            </w:pPr>
            <w:r>
              <w:rPr>
                <w:rFonts w:ascii="Calibri" w:hAnsi="Calibri"/>
                <w:sz w:val="20"/>
              </w:rPr>
              <w:t xml:space="default">trend</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season_week</w:t>
            </w:r>
          </w:p>
        </w:tc>
        <w:tc>
          <w:tcPr>
            <w:tcBorders>
              <w:top w:val="single" w:sz="16" w:space="0" w:color="D3D3D3"/>
              <w:bottom w:val="single" w:sz="16" w:space="0" w:color="BLACK"/>
            </w:tcBorders>
          </w:tcPr>
          <w:p>
            <w:pPr>
              <w:spacing w:before="0" w:after="60"/>
              <w:keepNext/>
              <w:jc w:val="end"/>
            </w:pPr>
            <w:r>
              <w:rPr>
                <w:rFonts w:ascii="Calibri" w:hAnsi="Calibri"/>
                <w:sz w:val="20"/>
              </w:rPr>
              <w:t xml:space="default">season_year</w:t>
            </w:r>
          </w:p>
        </w:tc>
        <w:tc>
          <w:tcPr>
            <w:tcBorders>
              <w:top w:val="single" w:sz="16" w:space="0" w:color="D3D3D3"/>
              <w:bottom w:val="single" w:sz="16" w:space="0" w:color="BLACK"/>
            </w:tcBorders>
          </w:tcPr>
          <w:p>
            <w:pPr>
              <w:spacing w:before="0" w:after="60"/>
              <w:keepNext/>
              <w:jc w:val="end"/>
            </w:pPr>
            <w:r>
              <w:rPr>
                <w:rFonts w:ascii="Calibri" w:hAnsi="Calibri"/>
                <w:sz w:val="20"/>
              </w:rPr>
              <w:t xml:space="default">remainder</w:t>
            </w:r>
          </w:p>
        </w:tc>
        <w:tc>
          <w:tcPr>
            <w:tcBorders>
              <w:top w:val="single" w:sz="16" w:space="0" w:color="D3D3D3"/>
              <w:bottom w:val="single" w:sz="16" w:space="0" w:color="BLACK"/>
              <w:end w:val="single" w:space="0" w:color="D3D3D3"/>
            </w:tcBorders>
          </w:tcPr>
          <w:p>
            <w:pPr>
              <w:spacing w:before="0" w:after="60"/>
              <w:keepNext/>
              <w:jc w:val="end"/>
            </w:pPr>
            <w:r>
              <w:rPr>
                <w:rFonts w:ascii="Calibri" w:hAnsi="Calibri"/>
                <w:sz w:val="20"/>
              </w:rPr>
              <w:t xml:space="default">season_adjust</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2022-05-31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1912.11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1939.688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-26.2468024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-24.415914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23.0842254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1962.773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1976.68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1942.539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36.5701591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-26.491211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24.0620075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1966.601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2186.08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1945.390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33.5294326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24.648644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182.5123243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2127.902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1948.240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18.8725766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-36.826319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119.7535889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2067.994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1859.27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1951.147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-24.9705283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-86.088044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19.1811365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1970.329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2222.02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1954.055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-29.2858384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33.871308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263.3798116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2217.435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1956.962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-11.2205166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-32.924176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107.5626904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2064.525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1959.869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-23.0213909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-21.720013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80.7721193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2040.641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2146.97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1962.777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36.1509178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-23.087852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171.1303665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2133.907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2042.38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1965.684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25.1003580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-50.720591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102.3163820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2068.000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2021.75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1968.591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24.4124308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-50.903978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79.6504136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2048.242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2037.13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1971.498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-18.2753634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-54.085954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137.9929013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2109.491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1952.53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1974.406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-34.7221049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-71.261036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84.1074418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2058.513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1977.313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-8.2833114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-101.681508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139.3318368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2116.645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1986.69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1980.220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-20.9357239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-67.382914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94.7883726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2075.009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2040.50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1983.128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34.6333467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-81.048142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103.7872468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2086.915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2017.36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1986.035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15.7555931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-88.596439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104.1660151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2090.201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1962.92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1988.942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29.3483463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-124.231045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68.8605843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2057.803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1818.97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1991.849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-11.8248605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-153.986270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-7.0682664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1984.781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1994.757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-40.0856004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-173.495529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-110.3555509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1884.401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1878.08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1997.664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-3.6487903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-128.176388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12.2412148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2009.905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1904.54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2000.571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-14.3943628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-143.762310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62.1254272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2062.697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2003.479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26.4021110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-159.030248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14.6496077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2018.128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1854.26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2006.386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5.7329692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-188.754384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30.8956032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2037.281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1904.89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2009.293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31.7814289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-176.453232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40.2687081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2049.562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1898.02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2012.200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-1.5811876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-174.078927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61.4797372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2073.680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1865.08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2015.108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-46.9054901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-158.094703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54.9725323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2070.080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1908.78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2018.015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1.5381752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-161.438950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50.6658311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2068.681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1865.29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2020.922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-7.3424042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-147.372250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-0.9175727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2020.005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1850.76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2023.830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18.6599637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-240.757595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49.0281216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2072.858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2022-06-30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1798.81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2026.737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-3.7968279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-133.994350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-90.1356143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1936.601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2110.38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2029.644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34.7330293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9.093643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36.9092529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2066.553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2134.15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2032.551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9.2075488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-4.404395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96.7954876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2129.347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2049.51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2035.459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-53.2090926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-16.304091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83.5645429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2119.023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2093.17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2038.366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0.7955550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-7.728076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61.7365973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2100.103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2077.94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2041.273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-3.4892424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-21.980845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62.1368807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2103.410</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2093.44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2044.180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14.6704903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-51.032131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85.6211505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2129.802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2120.26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2047.088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-5.6499260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-1.577617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80.3997697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2127.488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2022-07-08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2079.58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2049.995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26.7446627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-70.369306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73.2095873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2123.205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2100.71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2052.902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20.3841137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-34.401726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61.8252740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2114.728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1932.44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2055.810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-49.2331872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-102.169433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28.0329987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2083.843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2022-07-11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2000.96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2058.717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-1.0069801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-70.688980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13.9390553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2072.656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2011.21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2061.624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-0.5292983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-96.359251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46.4743619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2108.099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1989.50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2064.531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9.9919384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2.434613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-87.4580214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1977.073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2023.58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2067.439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-8.0481934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-89.668759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53.8581992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2121.297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2019.00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2070.346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18.2785260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-94.849472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25.2249100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2095.571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2022-07-16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2013.56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2073.253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31.1280097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-67.936872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-22.8844567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2050.369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2022-07-17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1975.48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2076.161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-45.6360634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-115.945047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60.9005085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2137.061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2079.068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-8.1712910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-145.522092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54.8354983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2133.903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1997.15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2081.975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-0.5591309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-129.684669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45.4186315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2127.394</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2022-07-20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2060.07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2084.882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13.2363703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-118.062021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80.0132001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2164.896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2022-07-21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1995.59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2087.790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6.5962059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-166.708375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67.9124350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2155.702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1984.87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2090.697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4.1890264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-189.146528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79.1304844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2169.828</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2022-07-23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1961.15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2093.604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33.0966137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-121.557296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-43.9936177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2049.611</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2022-07-24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1922.39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2096.512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-49.7730018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-174.851530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50.5029491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2147.015</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2022-07-25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1963.87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2099.419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-14.1354722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-162.273337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40.8599438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2140.279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1951.14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2102.326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0.5231314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-167.556430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15.8471495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2118.173</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2030.82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2105.233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17.4067391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-146.183957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54.3637864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2159.597</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1971.07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2108.141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21.9039079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-151.509431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-7.4651918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2100.676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2022-07-29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2039.83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2111.048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-9.5496615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-127.452803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65.7844671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2176.832</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2022-07-30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2132.19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2113.955</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35.1072186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-70.983128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54.1106293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2168.066</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2022-07-31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2078.18</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2116.863</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-54.1086064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-10.380189</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25.8062322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2142.669</w:t>
            </w:r>
          </w:p>
        </w:tc>
      </w:tr>
      <w:tr>
        <w:trPr>
          <w:cantSplit/>
        </w:trPr>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2022-08-01</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2171.27</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2119.770</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-16.6005056</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58.809982</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9.2906774</w:t>
            </w:r>
          </w:p>
        </w:tc>
        <w:tc>
          <w:tcPr>
            <w:tcBorders>
              <w:top w:val="single" w:space="0" w:color="D3D3D3"/>
              <w:bottom w:val="single" w:space="0" w:color="D3D3D3"/>
              <w:start w:val="single" w:space="0" w:color="D3D3D3"/>
              <w:end w:val="single" w:space="0" w:color="D3D3D3"/>
            </w:tcBorders>
          </w:tcPr>
          <w:p>
            <w:pPr>
              <w:spacing w:before="0" w:after="60"/>
              <w:keepNext/>
              <w:jc w:val="end"/>
            </w:pPr>
            <w:r>
              <w:rPr>
                <w:rFonts w:ascii="Calibri" w:hAnsi="Calibri"/>
                <w:sz w:val="20"/>
              </w:rPr>
              <w:t xml:space="default">2129.061</w:t>
            </w:r>
          </w:p>
        </w:tc>
      </w:tr>
      <w:tr>
        <w:trPr>
          <w:cantSplit/>
        </w:trPr>
        <w:tc>
          <w:tcPr>
            <w:gridSpan w:val="7"/>
          </w:tcPr>
          <w:p>
            <w:pPr>
              <w:spacing w:before="0" w:after="60"/>
              <w:keepNext/>
            </w:pPr>
            <w:r>
              <w:rPr>
                <w:i/>
                <w:rFonts w:ascii="Calibri" w:hAnsi="Calibri"/>
                <w:sz w:val="20"/>
              </w:rPr>
              <w:t xml:space="preserve">Source</w:t>
            </w:r>
            <w:r>
              <w:rPr>
                <w:rFonts w:ascii="Calibri" w:hAnsi="Calibri"/>
                <w:sz w:val="20"/>
              </w:rPr>
              <w:t xml:space="preserve">:Reserve Bank of India(RBI)</w:t>
            </w:r>
          </w:p>
        </w:tc>
      </w:tr>
    </w:tbl>
    <w:p>
      <w:r>
        <w:br w:type="page"/>
      </w:r>
    </w:p>
    <w:bookmarkEnd w:id="55"/>
    <w:bookmarkEnd w:id="56"/>
    <w:bookmarkStart w:id="63" w:name="stochastic-modelling"/>
    <w:p>
      <w:pPr>
        <w:pStyle w:val="Heading2"/>
      </w:pPr>
      <w:r>
        <w:t xml:space="preserve">Stochastic Modelling</w:t>
      </w:r>
    </w:p>
    <w:p>
      <w:pPr>
        <w:pStyle w:val="FirstParagraph"/>
      </w:pPr>
      <w:r>
        <w:t xml:space="preserve">So far we have rarely used any stochastic models to analyze our dataset we now move to a more sophisticated analysis and forecast using Stochastic Models like</w:t>
      </w:r>
      <w:r>
        <w:t xml:space="preserve"> </w:t>
      </w:r>
      <w:r>
        <w:rPr>
          <w:bCs/>
          <w:b/>
        </w:rPr>
        <w:t xml:space="preserve">AR</w:t>
      </w:r>
      <w:r>
        <w:t xml:space="preserve"> </w:t>
      </w:r>
      <w:r>
        <w:t xml:space="preserve">,</w:t>
      </w:r>
      <w:r>
        <w:rPr>
          <w:bCs/>
          <w:b/>
        </w:rPr>
        <w:t xml:space="preserve">MA</w:t>
      </w:r>
      <w:r>
        <w:t xml:space="preserve">,</w:t>
      </w:r>
      <w:r>
        <w:rPr>
          <w:bCs/>
          <w:b/>
        </w:rPr>
        <w:t xml:space="preserve">ARMA</w:t>
      </w:r>
      <w:r>
        <w:t xml:space="preserve">,</w:t>
      </w:r>
      <w:r>
        <w:rPr>
          <w:bCs/>
          <w:b/>
        </w:rPr>
        <w:t xml:space="preserve">ARIMA</w:t>
      </w:r>
      <w:r>
        <w:t xml:space="preserve"> </w:t>
      </w:r>
      <w:r>
        <w:t xml:space="preserve">&amp;</w:t>
      </w:r>
      <w:r>
        <w:rPr>
          <w:bCs/>
          <w:b/>
        </w:rPr>
        <w:t xml:space="preserve">SARIMA</w:t>
      </w:r>
      <w:r>
        <w:t xml:space="preserve"> </w:t>
      </w:r>
      <w:r>
        <w:t xml:space="preserve">.</w:t>
      </w:r>
    </w:p>
    <w:bookmarkStart w:id="60" w:name="acronyms"/>
    <w:p>
      <w:pPr>
        <w:pStyle w:val="Heading4"/>
      </w:pPr>
      <w:r>
        <w:rPr>
          <w:bCs/>
          <w:b/>
        </w:rPr>
        <w:t xml:space="preserve">Acronyms</w:t>
      </w:r>
    </w:p>
    <w:p>
      <w:pPr>
        <w:pStyle w:val="FirstParagraph"/>
      </w:pPr>
      <w:r>
        <w:drawing>
          <wp:inline>
            <wp:extent cx="5943600" cy="2789280"/>
            <wp:effectExtent b="0" l="0" r="0" t="0"/>
            <wp:docPr descr="" title="" id="57" name="Picture"/>
            <a:graphic>
              <a:graphicData uri="http://schemas.openxmlformats.org/drawingml/2006/picture">
                <pic:pic>
                  <pic:nvPicPr>
                    <pic:cNvPr descr="Rplot02.png" id="58" name="Picture"/>
                    <pic:cNvPicPr>
                      <a:picLocks noChangeArrowheads="1" noChangeAspect="1"/>
                    </pic:cNvPicPr>
                  </pic:nvPicPr>
                  <pic:blipFill>
                    <a:blip r:embed="rId57"/>
                    <a:stretch>
                      <a:fillRect/>
                    </a:stretch>
                  </pic:blipFill>
                  <pic:spPr bwMode="auto">
                    <a:xfrm>
                      <a:off x="0" y="0"/>
                      <a:ext cx="5943600" cy="2789280"/>
                    </a:xfrm>
                    <a:prstGeom prst="rect">
                      <a:avLst/>
                    </a:prstGeom>
                    <a:noFill/>
                    <a:ln w="9525">
                      <a:noFill/>
                      <a:headEnd/>
                      <a:tailEnd/>
                    </a:ln>
                  </pic:spPr>
                </pic:pic>
              </a:graphicData>
            </a:graphic>
          </wp:inline>
        </w:drawing>
      </w:r>
      <w:r>
        <w:br/>
      </w:r>
      <w:r>
        <w:t xml:space="preserve">We first plot the Auto Correlation function and the Partial Autocorrelation Function to see if we can identify the process.</w:t>
      </w:r>
    </w:p>
    <w:p>
      <w:pPr>
        <w:jc w:val="center"/>
        <w:pStyle w:val="Figure"/>
      </w:pPr>
      <w:r>
        <w:rPr/>
        <w:drawing>
          <wp:inline distT="0" distB="0" distL="0" distR="0">
            <wp:extent cx="6400800" cy="3657600"/>
            <wp:docPr id="59" name="" descr=""/>
            <wp:cNvGraphicFramePr>
              <a:graphicFrameLocks noChangeAspect="1"/>
            </wp:cNvGraphicFramePr>
            <a:graphic>
              <a:graphicData uri="http://schemas.openxmlformats.org/drawingml/2006/picture">
                <pic:pic>
                  <pic:nvPicPr>
                    <pic:cNvPr id="60" name=""/>
                    <pic:cNvPicPr>
                      <a:picLocks noChangeAspect="1" noChangeArrowheads="1"/>
                    </pic:cNvPicPr>
                  </pic:nvPicPr>
                  <pic:blipFill>
                    <a:blip cstate="print" r:embed="rId97"/>
                    <a:stretch>
                      <a:fillRect/>
                    </a:stretch>
                  </pic:blipFill>
                  <pic:spPr bwMode="auto">
                    <a:xfrm>
                      <a:off x="0" y="0"/>
                      <a:ext cx="88900" cy="50800"/>
                    </a:xfrm>
                    <a:prstGeom prst="rect">
                      <a:avLst/>
                    </a:prstGeom>
                    <a:noFill/>
                  </pic:spPr>
                </pic:pic>
              </a:graphicData>
            </a:graphic>
          </wp:inline>
        </w:drawing>
      </w:r>
    </w:p>
    <w:bookmarkEnd w:id="60"/>
    <w:bookmarkStart w:id="61" w:name="interpretation-of-acf-pacf"/>
    <w:p>
      <w:pPr>
        <w:pStyle w:val="Heading4"/>
      </w:pPr>
      <w:r>
        <w:t xml:space="preserve">Interpretation of ACF &amp; PACF</w:t>
      </w:r>
    </w:p>
    <w:p>
      <w:pPr>
        <w:numPr>
          <w:ilvl w:val="0"/>
          <w:numId w:val="1010"/>
        </w:numPr>
        <w:pStyle w:val="Compact"/>
      </w:pPr>
      <w:r>
        <w:rPr>
          <w:bCs/>
          <w:b/>
        </w:rPr>
        <w:t xml:space="preserve">ACF</w:t>
      </w:r>
      <w:r>
        <w:t xml:space="preserve">- The ACF shows significant autocorrelations at all lags, slowly decreasing. This pattern is characteristic of a non-stationary series, typically one that might be differenced to achieve stationarity.</w:t>
      </w:r>
    </w:p>
    <w:p>
      <w:pPr>
        <w:numPr>
          <w:ilvl w:val="0"/>
          <w:numId w:val="1010"/>
        </w:numPr>
        <w:pStyle w:val="Compact"/>
      </w:pPr>
      <w:r>
        <w:rPr>
          <w:bCs/>
          <w:b/>
        </w:rPr>
        <w:t xml:space="preserve">PACF</w:t>
      </w:r>
      <w:r>
        <w:t xml:space="preserve"> </w:t>
      </w:r>
      <w:r>
        <w:t xml:space="preserve">- The PACF has a significant spike at lag 1 and then cuts off quickly, with the subsequent lags being mostly within the confidence intervals. This suggests that the time series might follow an autoregressive process of order 1 -</w:t>
      </w:r>
      <w:r>
        <w:t xml:space="preserve"> </w:t>
      </w:r>
      <m:oMath>
        <m:r>
          <m:t>A</m:t>
        </m:r>
        <m:r>
          <m:t>R</m:t>
        </m:r>
        <m:d>
          <m:dPr>
            <m:begChr m:val="("/>
            <m:endChr m:val=")"/>
            <m:sepChr m:val=""/>
            <m:grow/>
          </m:dPr>
          <m:e>
            <m:r>
              <m:t>1</m:t>
            </m:r>
          </m:e>
        </m:d>
      </m:oMath>
      <w:r>
        <w:t xml:space="preserve">.</w:t>
      </w:r>
      <w:r>
        <w:br/>
      </w:r>
      <w:r>
        <w:t xml:space="preserve">Using the</w:t>
      </w:r>
      <w:r>
        <w:t xml:space="preserve"> </w:t>
      </w:r>
      <w:r>
        <w:rPr>
          <w:rStyle w:val="VerbatimChar"/>
        </w:rPr>
        <w:t xml:space="preserve">auto.arima()</w:t>
      </w:r>
      <w:r>
        <w:t xml:space="preserve"> </w:t>
      </w:r>
      <w:r>
        <w:t xml:space="preserve">function from the</w:t>
      </w:r>
      <w:r>
        <w:t xml:space="preserve"> </w:t>
      </w:r>
      <w:r>
        <w:rPr>
          <w:rStyle w:val="VerbatimChar"/>
        </w:rPr>
        <w:t xml:space="preserve">forecast</w:t>
      </w:r>
      <w:r>
        <w:t xml:space="preserve"> </w:t>
      </w:r>
      <w:r>
        <w:t xml:space="preserve">package we can find the optimal ARIMA model based on the lowest AIC values.This function is based on the Hyndman-Khandakar algorithm.</w:t>
      </w:r>
      <w:r>
        <w:t xml:space="preserve">(</w:t>
      </w:r>
      <w:hyperlink w:anchor="ref-JSSv027i03">
        <w:r>
          <w:rPr>
            <w:rStyle w:val="Hyperlink"/>
          </w:rPr>
          <w:t xml:space="preserve">Hyndman and Khandakar 2008</w:t>
        </w:r>
      </w:hyperlink>
      <w:r>
        <w:t xml:space="preserve">)</w:t>
      </w:r>
    </w:p>
    <w:bookmarkEnd w:id="61"/>
    <w:bookmarkStart w:id="62" w:name="arima-modeling--"/>
    <w:p>
      <w:pPr>
        <w:pStyle w:val="Heading3"/>
      </w:pPr>
      <w:r>
        <w:t xml:space="preserve">ARIMA Modeling -</w:t>
      </w:r>
    </w:p>
    <w:p>
      <w:pPr>
        <w:pStyle w:val="FirstParagraph"/>
      </w:pPr>
      <w:r>
        <w:t xml:space="preserve">We first fit the data to the best possible ARIMA model using the</w:t>
      </w:r>
      <w:r>
        <w:t xml:space="preserve"> </w:t>
      </w:r>
      <w:r>
        <w:rPr>
          <w:rStyle w:val="VerbatimChar"/>
        </w:rPr>
        <w:t xml:space="preserve">auto.arima()</w:t>
      </w:r>
      <w:r>
        <w:t xml:space="preserve"> </w:t>
      </w:r>
      <w:r>
        <w:t xml:space="preserve">function The Summary of the fitted model is given as -</w:t>
      </w:r>
    </w:p>
    <w:p>
      <w:pPr>
        <w:pStyle w:val="SourceCode"/>
      </w:pPr>
      <w:r>
        <w:rPr>
          <w:rStyle w:val="VerbatimChar"/>
        </w:rPr>
        <w:t xml:space="preserve">## Series: UPI Volume of Daily Transactions </w:t>
      </w:r>
      <w:r>
        <w:br/>
      </w:r>
      <w:r>
        <w:rPr>
          <w:rStyle w:val="VerbatimChar"/>
        </w:rPr>
        <w:t xml:space="preserve">## ARIMA(1,1,2) with drift </w:t>
      </w:r>
      <w:r>
        <w:br/>
      </w:r>
      <w:r>
        <w:rPr>
          <w:rStyle w:val="VerbatimChar"/>
        </w:rPr>
        <w:t xml:space="preserve">## </w:t>
      </w:r>
      <w:r>
        <w:br/>
      </w:r>
      <w:r>
        <w:rPr>
          <w:rStyle w:val="VerbatimChar"/>
        </w:rPr>
        <w:t xml:space="preserve">## Coefficients:</w:t>
      </w:r>
      <w:r>
        <w:br/>
      </w:r>
      <w:r>
        <w:rPr>
          <w:rStyle w:val="VerbatimChar"/>
        </w:rPr>
        <w:t xml:space="preserve">##          ar1      ma1     ma2   drift</w:t>
      </w:r>
      <w:r>
        <w:br/>
      </w:r>
      <w:r>
        <w:rPr>
          <w:rStyle w:val="VerbatimChar"/>
        </w:rPr>
        <w:t xml:space="preserve">##       0.7930  -1.2040  0.2273  2.8383</w:t>
      </w:r>
      <w:r>
        <w:br/>
      </w:r>
      <w:r>
        <w:rPr>
          <w:rStyle w:val="VerbatimChar"/>
        </w:rPr>
        <w:t xml:space="preserve">## s.e.  0.0267   0.0394  0.0369  0.2677</w:t>
      </w:r>
      <w:r>
        <w:br/>
      </w:r>
      <w:r>
        <w:rPr>
          <w:rStyle w:val="VerbatimChar"/>
        </w:rPr>
        <w:t xml:space="preserve">## </w:t>
      </w:r>
      <w:r>
        <w:br/>
      </w:r>
      <w:r>
        <w:rPr>
          <w:rStyle w:val="VerbatimChar"/>
        </w:rPr>
        <w:t xml:space="preserve">## sigma^2 = 7953:  log likelihood = -8579.26</w:t>
      </w:r>
      <w:r>
        <w:br/>
      </w:r>
      <w:r>
        <w:rPr>
          <w:rStyle w:val="VerbatimChar"/>
        </w:rPr>
        <w:t xml:space="preserve">## AIC=17168.52   AICc=17168.56   BIC=17194.92</w:t>
      </w:r>
      <w:r>
        <w:br/>
      </w:r>
      <w:r>
        <w:rPr>
          <w:rStyle w:val="VerbatimChar"/>
        </w:rPr>
        <w:t xml:space="preserve">## </w:t>
      </w:r>
      <w:r>
        <w:br/>
      </w:r>
      <w:r>
        <w:rPr>
          <w:rStyle w:val="VerbatimChar"/>
        </w:rPr>
        <w:t xml:space="preserve">## Training set error measures:</w:t>
      </w:r>
      <w:r>
        <w:br/>
      </w:r>
      <w:r>
        <w:rPr>
          <w:rStyle w:val="VerbatimChar"/>
        </w:rPr>
        <w:t xml:space="preserve">##                      ME     RMSE      MAE       MPE     MAPE      MASE</w:t>
      </w:r>
      <w:r>
        <w:br/>
      </w:r>
      <w:r>
        <w:rPr>
          <w:rStyle w:val="VerbatimChar"/>
        </w:rPr>
        <w:t xml:space="preserve">## Training set -0.2706182 89.02712 59.52952 -0.653771 3.613357 0.9234873</w:t>
      </w:r>
      <w:r>
        <w:br/>
      </w:r>
      <w:r>
        <w:rPr>
          <w:rStyle w:val="VerbatimChar"/>
        </w:rPr>
        <w:t xml:space="preserve">##                       ACF1</w:t>
      </w:r>
      <w:r>
        <w:br/>
      </w:r>
      <w:r>
        <w:rPr>
          <w:rStyle w:val="VerbatimChar"/>
        </w:rPr>
        <w:t xml:space="preserve">## Training set -0.0004667928</w:t>
      </w:r>
    </w:p>
    <w:p>
      <w:pPr>
        <w:pStyle w:val="FirstParagraph"/>
      </w:pPr>
      <w:r>
        <w:t xml:space="preserve">We can see that our chosen model is ARIMA(1,1,2)</w:t>
      </w:r>
    </w:p>
    <w:p>
      <w:pPr>
        <w:jc w:val="center"/>
        <w:pStyle w:val="Figure"/>
      </w:pPr>
      <w:r>
        <w:rPr/>
        <w:drawing>
          <wp:inline distT="0" distB="0" distL="0" distR="0">
            <wp:extent cx="8229600" cy="3657600"/>
            <wp:docPr id="61" name="" descr=""/>
            <wp:cNvGraphicFramePr>
              <a:graphicFrameLocks noChangeAspect="1"/>
            </wp:cNvGraphicFramePr>
            <a:graphic>
              <a:graphicData uri="http://schemas.openxmlformats.org/drawingml/2006/picture">
                <pic:pic>
                  <pic:nvPicPr>
                    <pic:cNvPr id="62" name=""/>
                    <pic:cNvPicPr>
                      <a:picLocks noChangeAspect="1" noChangeArrowheads="1"/>
                    </pic:cNvPicPr>
                  </pic:nvPicPr>
                  <pic:blipFill>
                    <a:blip cstate="print" r:embed="rId98"/>
                    <a:stretch>
                      <a:fillRect/>
                    </a:stretch>
                  </pic:blipFill>
                  <pic:spPr bwMode="auto">
                    <a:xfrm>
                      <a:off x="0" y="0"/>
                      <a:ext cx="114300" cy="50800"/>
                    </a:xfrm>
                    <a:prstGeom prst="rect">
                      <a:avLst/>
                    </a:prstGeom>
                    <a:noFill/>
                  </pic:spPr>
                </pic:pic>
              </a:graphicData>
            </a:graphic>
          </wp:inline>
        </w:drawing>
      </w:r>
    </w:p>
    <w:p>
      <w:pPr>
        <w:jc w:val="center"/>
        <w:pStyle w:val="Figure"/>
      </w:pPr>
      <w:r>
        <w:rPr/>
        <w:drawing>
          <wp:inline distT="0" distB="0" distL="0" distR="0">
            <wp:extent cx="8229600" cy="3657600"/>
            <wp:docPr id="63" name="" descr=""/>
            <wp:cNvGraphicFramePr>
              <a:graphicFrameLocks noChangeAspect="1"/>
            </wp:cNvGraphicFramePr>
            <a:graphic>
              <a:graphicData uri="http://schemas.openxmlformats.org/drawingml/2006/picture">
                <pic:pic>
                  <pic:nvPicPr>
                    <pic:cNvPr id="64" name=""/>
                    <pic:cNvPicPr>
                      <a:picLocks noChangeAspect="1" noChangeArrowheads="1"/>
                    </pic:cNvPicPr>
                  </pic:nvPicPr>
                  <pic:blipFill>
                    <a:blip cstate="print" r:embed="rId99"/>
                    <a:stretch>
                      <a:fillRect/>
                    </a:stretch>
                  </pic:blipFill>
                  <pic:spPr bwMode="auto">
                    <a:xfrm>
                      <a:off x="0" y="0"/>
                      <a:ext cx="114300" cy="50800"/>
                    </a:xfrm>
                    <a:prstGeom prst="rect">
                      <a:avLst/>
                    </a:prstGeom>
                    <a:noFill/>
                  </pic:spPr>
                </pic:pic>
              </a:graphicData>
            </a:graphic>
          </wp:inline>
        </w:drawing>
      </w:r>
    </w:p>
    <w:p>
      <w:pPr>
        <w:jc w:val="center"/>
        <w:pStyle w:val="Figure"/>
      </w:pPr>
      <w:r>
        <w:rPr/>
        <w:drawing>
          <wp:inline distT="0" distB="0" distL="0" distR="0">
            <wp:extent cx="8229600" cy="3657600"/>
            <wp:docPr id="65" name="" descr=""/>
            <wp:cNvGraphicFramePr>
              <a:graphicFrameLocks noChangeAspect="1"/>
            </wp:cNvGraphicFramePr>
            <a:graphic>
              <a:graphicData uri="http://schemas.openxmlformats.org/drawingml/2006/picture">
                <pic:pic>
                  <pic:nvPicPr>
                    <pic:cNvPr id="66" name=""/>
                    <pic:cNvPicPr>
                      <a:picLocks noChangeAspect="1" noChangeArrowheads="1"/>
                    </pic:cNvPicPr>
                  </pic:nvPicPr>
                  <pic:blipFill>
                    <a:blip cstate="print" r:embed="rId100"/>
                    <a:stretch>
                      <a:fillRect/>
                    </a:stretch>
                  </pic:blipFill>
                  <pic:spPr bwMode="auto">
                    <a:xfrm>
                      <a:off x="0" y="0"/>
                      <a:ext cx="114300" cy="50800"/>
                    </a:xfrm>
                    <a:prstGeom prst="rect">
                      <a:avLst/>
                    </a:prstGeom>
                    <a:noFill/>
                  </pic:spPr>
                </pic:pic>
              </a:graphicData>
            </a:graphic>
          </wp:inline>
        </w:drawing>
      </w:r>
    </w:p>
    <w:p>
      <w:pPr>
        <w:jc w:val="center"/>
        <w:pStyle w:val="Figure"/>
      </w:pPr>
      <w:r>
        <w:rPr/>
        <w:drawing>
          <wp:inline distT="0" distB="0" distL="0" distR="0">
            <wp:extent cx="8229600" cy="3657600"/>
            <wp:docPr id="67" name="" descr=""/>
            <wp:cNvGraphicFramePr>
              <a:graphicFrameLocks noChangeAspect="1"/>
            </wp:cNvGraphicFramePr>
            <a:graphic>
              <a:graphicData uri="http://schemas.openxmlformats.org/drawingml/2006/picture">
                <pic:pic>
                  <pic:nvPicPr>
                    <pic:cNvPr id="68" name=""/>
                    <pic:cNvPicPr>
                      <a:picLocks noChangeAspect="1" noChangeArrowheads="1"/>
                    </pic:cNvPicPr>
                  </pic:nvPicPr>
                  <pic:blipFill>
                    <a:blip cstate="print" r:embed="rId101"/>
                    <a:stretch>
                      <a:fillRect/>
                    </a:stretch>
                  </pic:blipFill>
                  <pic:spPr bwMode="auto">
                    <a:xfrm>
                      <a:off x="0" y="0"/>
                      <a:ext cx="114300" cy="50800"/>
                    </a:xfrm>
                    <a:prstGeom prst="rect">
                      <a:avLst/>
                    </a:prstGeom>
                    <a:noFill/>
                  </pic:spPr>
                </pic:pic>
              </a:graphicData>
            </a:graphic>
          </wp:inline>
        </w:drawing>
      </w:r>
    </w:p>
    <w:p>
      <w:pPr>
        <w:pStyle w:val="SourceCode"/>
      </w:pPr>
      <w:r>
        <w:rPr>
          <w:rStyle w:val="VerbatimChar"/>
        </w:rPr>
        <w:t xml:space="preserve">## </w:t>
      </w:r>
      <w:r>
        <w:br/>
      </w:r>
      <w:r>
        <w:rPr>
          <w:rStyle w:val="VerbatimChar"/>
        </w:rPr>
        <w:t xml:space="preserve">##  Ljung-Box test</w:t>
      </w:r>
      <w:r>
        <w:br/>
      </w:r>
      <w:r>
        <w:rPr>
          <w:rStyle w:val="VerbatimChar"/>
        </w:rPr>
        <w:t xml:space="preserve">## </w:t>
      </w:r>
      <w:r>
        <w:br/>
      </w:r>
      <w:r>
        <w:rPr>
          <w:rStyle w:val="VerbatimChar"/>
        </w:rPr>
        <w:t xml:space="preserve">## data:  Residuals from ARIMA(1,1,2) with drift</w:t>
      </w:r>
      <w:r>
        <w:br/>
      </w:r>
      <w:r>
        <w:rPr>
          <w:rStyle w:val="VerbatimChar"/>
        </w:rPr>
        <w:t xml:space="preserve">## Q* = 51.451, df = 7, p-value = 7.489e-09</w:t>
      </w:r>
      <w:r>
        <w:br/>
      </w:r>
      <w:r>
        <w:rPr>
          <w:rStyle w:val="VerbatimChar"/>
        </w:rPr>
        <w:t xml:space="preserve">## </w:t>
      </w:r>
      <w:r>
        <w:br/>
      </w:r>
      <w:r>
        <w:rPr>
          <w:rStyle w:val="VerbatimChar"/>
        </w:rPr>
        <w:t xml:space="preserve">## Model df: 3.   Total lags used: 10</w:t>
      </w:r>
    </w:p>
    <w:p>
      <w:pPr>
        <w:jc w:val="center"/>
        <w:pStyle w:val="Figure"/>
      </w:pPr>
      <w:r>
        <w:rPr/>
        <w:drawing>
          <wp:inline distT="0" distB="0" distL="0" distR="0">
            <wp:extent cx="8229600" cy="3657600"/>
            <wp:docPr id="69" name="" descr=""/>
            <wp:cNvGraphicFramePr>
              <a:graphicFrameLocks noChangeAspect="1"/>
            </wp:cNvGraphicFramePr>
            <a:graphic>
              <a:graphicData uri="http://schemas.openxmlformats.org/drawingml/2006/picture">
                <pic:pic>
                  <pic:nvPicPr>
                    <pic:cNvPr id="70" name=""/>
                    <pic:cNvPicPr>
                      <a:picLocks noChangeAspect="1" noChangeArrowheads="1"/>
                    </pic:cNvPicPr>
                  </pic:nvPicPr>
                  <pic:blipFill>
                    <a:blip cstate="print" r:embed="rId102"/>
                    <a:stretch>
                      <a:fillRect/>
                    </a:stretch>
                  </pic:blipFill>
                  <pic:spPr bwMode="auto">
                    <a:xfrm>
                      <a:off x="0" y="0"/>
                      <a:ext cx="114300" cy="50800"/>
                    </a:xfrm>
                    <a:prstGeom prst="rect">
                      <a:avLst/>
                    </a:prstGeom>
                    <a:noFill/>
                  </pic:spPr>
                </pic:pic>
              </a:graphicData>
            </a:graphic>
          </wp:inline>
        </w:drawing>
      </w:r>
    </w:p>
    <w:p>
      <w:pPr>
        <w:jc w:val="center"/>
        <w:pStyle w:val="Figure"/>
      </w:pPr>
      <w:r>
        <w:rPr/>
        <w:drawing>
          <wp:inline distT="0" distB="0" distL="0" distR="0">
            <wp:extent cx="8229600" cy="3657600"/>
            <wp:docPr id="71" name="" descr=""/>
            <wp:cNvGraphicFramePr>
              <a:graphicFrameLocks noChangeAspect="1"/>
            </wp:cNvGraphicFramePr>
            <a:graphic>
              <a:graphicData uri="http://schemas.openxmlformats.org/drawingml/2006/picture">
                <pic:pic>
                  <pic:nvPicPr>
                    <pic:cNvPr id="72" name=""/>
                    <pic:cNvPicPr>
                      <a:picLocks noChangeAspect="1" noChangeArrowheads="1"/>
                    </pic:cNvPicPr>
                  </pic:nvPicPr>
                  <pic:blipFill>
                    <a:blip cstate="print" r:embed="rId103"/>
                    <a:stretch>
                      <a:fillRect/>
                    </a:stretch>
                  </pic:blipFill>
                  <pic:spPr bwMode="auto">
                    <a:xfrm>
                      <a:off x="0" y="0"/>
                      <a:ext cx="114300" cy="50800"/>
                    </a:xfrm>
                    <a:prstGeom prst="rect">
                      <a:avLst/>
                    </a:prstGeom>
                    <a:noFill/>
                  </pic:spPr>
                </pic:pic>
              </a:graphicData>
            </a:graphic>
          </wp:inline>
        </w:drawing>
      </w:r>
    </w:p>
    <w:bookmarkEnd w:id="62"/>
    <w:bookmarkEnd w:id="63"/>
    <w:bookmarkEnd w:id="64"/>
    <w:bookmarkStart w:id="75" w:name="bibliography"/>
    <w:p>
      <w:pPr>
        <w:pStyle w:val="Heading1"/>
      </w:pPr>
      <w:r>
        <w:t xml:space="preserve">References</w:t>
      </w:r>
    </w:p>
    <w:bookmarkStart w:id="74" w:name="refs"/>
    <w:bookmarkStart w:id="66" w:name="ref-chatfield2016analysis"/>
    <w:p>
      <w:pPr>
        <w:pStyle w:val="Bibliography"/>
      </w:pPr>
      <w:r>
        <w:t xml:space="preserve">Chatfield, C. 2016.</w:t>
      </w:r>
      <w:r>
        <w:t xml:space="preserve"> </w:t>
      </w:r>
      <w:r>
        <w:rPr>
          <w:iCs/>
          <w:i/>
        </w:rPr>
        <w:t xml:space="preserve">The Analysis of Time Series: An Introduction, Sixth Edition</w:t>
      </w:r>
      <w:r>
        <w:t xml:space="preserve">. Chapman &amp; Hall/CRC Texts in Statistical Science. CRC Press.</w:t>
      </w:r>
      <w:r>
        <w:t xml:space="preserve"> </w:t>
      </w:r>
      <w:hyperlink r:id="rId65">
        <w:r>
          <w:rPr>
            <w:rStyle w:val="Hyperlink"/>
          </w:rPr>
          <w:t xml:space="preserve">https://books.google.co.in/books?id=qKzyAbdaDFAC</w:t>
        </w:r>
      </w:hyperlink>
      <w:r>
        <w:t xml:space="preserve">.</w:t>
      </w:r>
    </w:p>
    <w:bookmarkEnd w:id="66"/>
    <w:bookmarkStart w:id="67" w:name="ref-cleveland90"/>
    <w:p>
      <w:pPr>
        <w:pStyle w:val="Bibliography"/>
      </w:pPr>
      <w:r>
        <w:t xml:space="preserve">Cleveland, Robert B., William S. Cleveland, Jean E. McRae, and Irma Terpenning. 1990.</w:t>
      </w:r>
      <w:r>
        <w:t xml:space="preserve"> </w:t>
      </w:r>
      <w:r>
        <w:t xml:space="preserve">“STL: A Seasonal-Trend Decomposition Procedure Based on Loess (with Discussion).”</w:t>
      </w:r>
      <w:r>
        <w:t xml:space="preserve"> </w:t>
      </w:r>
      <w:r>
        <w:rPr>
          <w:iCs/>
          <w:i/>
        </w:rPr>
        <w:t xml:space="preserve">Journal of Official Statistics</w:t>
      </w:r>
      <w:r>
        <w:t xml:space="preserve"> </w:t>
      </w:r>
      <w:r>
        <w:t xml:space="preserve">6: 3–73.</w:t>
      </w:r>
    </w:p>
    <w:bookmarkEnd w:id="67"/>
    <w:bookmarkStart w:id="69" w:name="ref-JSSv027i03"/>
    <w:p>
      <w:pPr>
        <w:pStyle w:val="Bibliography"/>
      </w:pPr>
      <w:r>
        <w:t xml:space="preserve">Hyndman, Rob J., and Yeasmin Khandakar. 2008.</w:t>
      </w:r>
      <w:r>
        <w:t xml:space="preserve"> </w:t>
      </w:r>
      <w:r>
        <w:t xml:space="preserve">“Automatic Time Series Forecasting: The Forecast Package for r.”</w:t>
      </w:r>
      <w:r>
        <w:t xml:space="preserve"> </w:t>
      </w:r>
      <w:r>
        <w:rPr>
          <w:iCs/>
          <w:i/>
        </w:rPr>
        <w:t xml:space="preserve">Journal of Statistical Software</w:t>
      </w:r>
      <w:r>
        <w:t xml:space="preserve"> </w:t>
      </w:r>
      <w:r>
        <w:t xml:space="preserve">27 (3): 1–22.</w:t>
      </w:r>
      <w:r>
        <w:t xml:space="preserve"> </w:t>
      </w:r>
      <w:hyperlink r:id="rId68">
        <w:r>
          <w:rPr>
            <w:rStyle w:val="Hyperlink"/>
          </w:rPr>
          <w:t xml:space="preserve">https://doi.org/10.18637/jss.v027.i03</w:t>
        </w:r>
      </w:hyperlink>
      <w:r>
        <w:t xml:space="preserve">.</w:t>
      </w:r>
    </w:p>
    <w:bookmarkEnd w:id="69"/>
    <w:bookmarkStart w:id="71" w:name="ref-Kendall"/>
    <w:p>
      <w:pPr>
        <w:pStyle w:val="Bibliography"/>
      </w:pPr>
      <w:r>
        <w:t xml:space="preserve">Kendall, M. G., and A. Stuart. 1966.</w:t>
      </w:r>
      <w:r>
        <w:t xml:space="preserve"> </w:t>
      </w:r>
      <w:r>
        <w:rPr>
          <w:iCs/>
          <w:i/>
        </w:rPr>
        <w:t xml:space="preserve">The Advanced Theory of Statistics: Vol. 3, Design and Analysis, and Time-Series</w:t>
      </w:r>
      <w:r>
        <w:t xml:space="preserve">. v. 3. Griffin.</w:t>
      </w:r>
      <w:r>
        <w:t xml:space="preserve"> </w:t>
      </w:r>
      <w:hyperlink r:id="rId70">
        <w:r>
          <w:rPr>
            <w:rStyle w:val="Hyperlink"/>
          </w:rPr>
          <w:t xml:space="preserve">https://books.google.co.in/books?id=lvlgzwEACAAJ</w:t>
        </w:r>
      </w:hyperlink>
      <w:r>
        <w:t xml:space="preserve">.</w:t>
      </w:r>
    </w:p>
    <w:bookmarkEnd w:id="71"/>
    <w:bookmarkStart w:id="73" w:name="ref-rogers2003diffusion"/>
    <w:p>
      <w:pPr>
        <w:pStyle w:val="Bibliography"/>
      </w:pPr>
      <w:r>
        <w:t xml:space="preserve">Rogers, E. M. 2003.</w:t>
      </w:r>
      <w:r>
        <w:t xml:space="preserve"> </w:t>
      </w:r>
      <w:r>
        <w:rPr>
          <w:iCs/>
          <w:i/>
        </w:rPr>
        <w:t xml:space="preserve">Diffusion of Innovations, 5th Edition</w:t>
      </w:r>
      <w:r>
        <w:t xml:space="preserve">. Free Press.</w:t>
      </w:r>
      <w:r>
        <w:t xml:space="preserve"> </w:t>
      </w:r>
      <w:hyperlink r:id="rId72">
        <w:r>
          <w:rPr>
            <w:rStyle w:val="Hyperlink"/>
          </w:rPr>
          <w:t xml:space="preserve">https://books.google.co.in/books?id=9U1K5LjUOwEC</w:t>
        </w:r>
      </w:hyperlink>
      <w:r>
        <w:t xml:space="preserve">.</w:t>
      </w:r>
    </w:p>
    <w:bookmarkEnd w:id="73"/>
    <w:bookmarkEnd w:id="74"/>
    <w:bookmarkEnd w:id="75"/>
    <w:sectPr w:rsidR="00B341BD" w:rsidRPr="006221C1" w:rsidSect="009616F7">
      <w:headerReference r:id="rId10" w:type="default"/>
      <w:footerReference r:id="rId11" w:type="default"/>
      <w:headerReference r:id="rId9" w:type="first"/>
      <w:type w:val="continuous"/>
      <w:pgSz w:h="15840" w:w="12240"/>
      <w:pgMar w:bottom="1440" w:footer="720" w:gutter="0" w:header="340" w:left="1440" w:right="1440" w:top="1440"/>
      <w:pgNumType w:start="0"/>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Vrinda">
    <w:panose1 w:val="00000400000000000000"/>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sto MT">
    <w:charset w:val="00"/>
    <w:family w:val="roman"/>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Consolas">
    <w:panose1 w:val="020B0609020204030204"/>
    <w:charset w:val="00"/>
    <w:family w:val="modern"/>
    <w:pitch w:val="fixed"/>
    <w:sig w:usb0="E00006FF" w:usb1="0000FCFF" w:usb2="00000001" w:usb3="00000000" w:csb0="0000019F" w:csb1="00000000"/>
  </w:font>
  <w:font w:name="CMU Serif">
    <w:panose1 w:val="02000603000000000000"/>
    <w:charset w:val="00"/>
    <w:family w:val="auto"/>
    <w:pitch w:val="variable"/>
    <w:sig w:usb0="E10002FF" w:usb1="5201E9EB" w:usb2="02020004" w:usb3="00000000" w:csb0="0000019F" w:csb1="00000000"/>
  </w:font>
  <w:font w:name="Cascadia Code">
    <w:panose1 w:val="020B0609020000020004"/>
    <w:charset w:val="00"/>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C023D8" w14:textId="77777777" w:rsidR="005C100C" w:rsidRDefault="00000000">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62BFB72" w14:textId="77777777" w:rsidR="005C100C" w:rsidRDefault="005C100C">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D4464B" w14:textId="77777777" w:rsidR="005C100C" w:rsidRDefault="005C100C">
    <w:pPr>
      <w:pStyle w:val="Header"/>
    </w:pPr>
  </w:p>
  <w:p w14:paraId="1099992B" w14:textId="77777777" w:rsidR="005C100C" w:rsidRDefault="005C10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80C730" w14:textId="77777777" w:rsidR="005C100C" w:rsidRDefault="005C100C">
    <w:pPr>
      <w:pStyle w:val="Header"/>
    </w:pPr>
  </w:p>
  <w:p w14:paraId="106660FF" w14:textId="77777777" w:rsidR="005C100C" w:rsidRDefault="005C100C">
    <w:pPr>
      <w:pStyle w:val="Header"/>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16du wp14">
  <w:abstractNum w15:restartNumberingAfterBreak="0" w:abstractNumId="0">
    <w:nsid w:val="0000A990"/>
    <w:multiLevelType w:val="multilevel"/>
    <w:tmpl w:val="E8B4028E"/>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
    <w:nsid w:val="0000A991"/>
    <w:multiLevelType w:val="multilevel"/>
    <w:tmpl w:val="A2BEEC90"/>
    <w:lvl w:ilvl="0">
      <w:numFmt w:val="bullet"/>
      <w:lvlText w:val="•"/>
      <w:lvlJc w:val="left"/>
      <w:pPr>
        <w:ind w:hanging="480" w:left="720"/>
      </w:pPr>
    </w:lvl>
    <w:lvl w:ilvl="1">
      <w:numFmt w:val="bullet"/>
      <w:lvlText w:val="–"/>
      <w:lvlJc w:val="left"/>
      <w:pPr>
        <w:ind w:hanging="480" w:left="1440"/>
      </w:pPr>
    </w:lvl>
    <w:lvl w:ilvl="2">
      <w:numFmt w:val="bullet"/>
      <w:lvlText w:val="•"/>
      <w:lvlJc w:val="left"/>
      <w:pPr>
        <w:ind w:hanging="480" w:left="2160"/>
      </w:pPr>
    </w:lvl>
    <w:lvl w:ilvl="3">
      <w:numFmt w:val="bullet"/>
      <w:lvlText w:val="–"/>
      <w:lvlJc w:val="left"/>
      <w:pPr>
        <w:ind w:hanging="480" w:left="2880"/>
      </w:pPr>
    </w:lvl>
    <w:lvl w:ilvl="4">
      <w:numFmt w:val="bullet"/>
      <w:lvlText w:val="•"/>
      <w:lvlJc w:val="left"/>
      <w:pPr>
        <w:ind w:hanging="480" w:left="3600"/>
      </w:pPr>
    </w:lvl>
    <w:lvl w:ilvl="5">
      <w:numFmt w:val="bullet"/>
      <w:lvlText w:val="–"/>
      <w:lvlJc w:val="left"/>
      <w:pPr>
        <w:ind w:hanging="480" w:left="4320"/>
      </w:pPr>
    </w:lvl>
    <w:lvl w:ilvl="6">
      <w:numFmt w:val="bullet"/>
      <w:lvlText w:val="•"/>
      <w:lvlJc w:val="left"/>
      <w:pPr>
        <w:ind w:hanging="480" w:left="5040"/>
      </w:pPr>
    </w:lvl>
    <w:lvl w:ilvl="7">
      <w:numFmt w:val="bullet"/>
      <w:lvlText w:val="–"/>
      <w:lvlJc w:val="left"/>
      <w:pPr>
        <w:ind w:hanging="480" w:left="5760"/>
      </w:pPr>
    </w:lvl>
    <w:lvl w:ilvl="8">
      <w:numFmt w:val="bullet"/>
      <w:lvlText w:val="•"/>
      <w:lvlJc w:val="left"/>
      <w:pPr>
        <w:ind w:hanging="480" w:left="648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16cid:durableId="1719279591" w:numId="1">
    <w:abstractNumId w:val="0"/>
  </w:num>
  <w:num w16cid:durableId="1168718509" w:numId="2">
    <w:abstractNumId w:val="1"/>
  </w:num>
  <w:num w16cid:durableId="693190793" w:numId="3">
    <w:abstractNumId w:val="0"/>
  </w:num>
  <w:num w16cid:durableId="1686397154" w:numId="4">
    <w:abstractNumId w:val="1"/>
  </w:num>
  <w:num w16cid:durableId="94205733" w:numId="5">
    <w:abstractNumId w:val="0"/>
  </w:num>
  <w:num w16cid:durableId="809323064" w:numId="6">
    <w:abstractNumId w:val="1"/>
  </w:num>
  <w:num w16cid:durableId="1949267040" w:numId="7">
    <w:abstractNumId w:val="0"/>
  </w:num>
  <w:num w16cid:durableId="1011489854" w:numId="8">
    <w:abstractNumId w:val="1"/>
  </w:num>
  <w:num w16cid:durableId="131799424" w:numId="9">
    <w:abstractNumId w:val="0"/>
  </w:num>
  <w:num w16cid:durableId="766122453" w:numId="10">
    <w:abstractNumId w:val="1"/>
  </w:num>
  <w:num w16cid:durableId="1876917295" w:numId="11">
    <w:abstractNumId w:val="0"/>
  </w:num>
  <w:num w16cid:durableId="1806853495" w:numId="12">
    <w:abstractNumId w:val="1"/>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w="http://schemas.openxmlformats.org/wordprocessingml/2006/main">
  <w:zoom w:percent="70"/>
  <w:defaultTabStop w:val="720"/>
  <w:hyphenationZone w:val="360"/>
  <w:compat>
    <w:compatSetting w:name="compatibilityMode" w:uri="http://schemas.microsoft.com/office/word" w:val="15"/>
  </w:compat>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toc 1" w:uiPriority="39"/>
    <w:lsdException w:name="toc 2" w:uiPriority="39"/>
    <w:lsdException w:name="toc 3"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3318C7"/>
  </w:style>
  <w:style w:styleId="Heading1" w:type="paragraph">
    <w:name w:val="heading 1"/>
    <w:basedOn w:val="Normal"/>
    <w:next w:val="BodyText"/>
    <w:uiPriority w:val="9"/>
    <w:qFormat/>
    <w:rsid w:val="001257C6"/>
    <w:pPr>
      <w:keepNext/>
      <w:keepLines/>
      <w:spacing w:after="0" w:before="480"/>
      <w:outlineLvl w:val="0"/>
    </w:pPr>
    <w:rPr>
      <w:rFonts w:cstheme="majorBidi" w:eastAsiaTheme="majorEastAsia"/>
      <w:b/>
      <w:bCs/>
      <w:color w:themeColor="text1" w:themeTint="D9" w:val="262626"/>
      <w:sz w:val="44"/>
      <w:szCs w:val="44"/>
    </w:rPr>
  </w:style>
  <w:style w:styleId="Heading2" w:type="paragraph">
    <w:name w:val="heading 2"/>
    <w:basedOn w:val="Normal"/>
    <w:next w:val="BodyText"/>
    <w:uiPriority w:val="9"/>
    <w:unhideWhenUsed/>
    <w:qFormat/>
    <w:rsid w:val="001257C6"/>
    <w:pPr>
      <w:keepNext/>
      <w:keepLines/>
      <w:spacing w:after="0" w:before="200"/>
      <w:outlineLvl w:val="1"/>
    </w:pPr>
    <w:rPr>
      <w:rFonts w:asciiTheme="majorHAnsi" w:cstheme="majorBidi" w:eastAsiaTheme="majorEastAsia" w:hAnsiTheme="majorHAnsi"/>
      <w:b/>
      <w:bCs/>
      <w:color w:themeColor="text1" w:themeTint="D9" w:val="262626"/>
      <w:sz w:val="36"/>
      <w:szCs w:val="36"/>
    </w:rPr>
  </w:style>
  <w:style w:styleId="Heading3" w:type="paragraph">
    <w:name w:val="heading 3"/>
    <w:basedOn w:val="Normal"/>
    <w:next w:val="BodyText"/>
    <w:uiPriority w:val="9"/>
    <w:unhideWhenUsed/>
    <w:qFormat/>
    <w:rsid w:val="001257C6"/>
    <w:pPr>
      <w:keepNext/>
      <w:keepLines/>
      <w:spacing w:after="0" w:before="200"/>
      <w:outlineLvl w:val="2"/>
    </w:pPr>
    <w:rPr>
      <w:rFonts w:ascii="Calisto MT" w:cstheme="majorBidi" w:eastAsiaTheme="majorEastAsia" w:hAnsi="Calisto MT"/>
      <w:b/>
      <w:bCs/>
      <w:color w:themeColor="text1" w:themeTint="D9" w:val="262626"/>
      <w:sz w:val="28"/>
      <w:szCs w:val="28"/>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qFormat/>
    <w:pPr>
      <w:spacing w:after="180" w:before="180"/>
    </w:pPr>
  </w:style>
  <w:style w:customStyle="1" w:styleId="FirstParagraph" w:type="paragraph">
    <w:name w:val="First Paragraph"/>
    <w:basedOn w:val="BodyText"/>
    <w:next w:val="BodyText"/>
    <w:qFormat/>
    <w:rsid w:val="001257C6"/>
  </w:style>
  <w:style w:customStyle="1" w:styleId="Compact" w:type="paragraph">
    <w:name w:val="Compact"/>
    <w:basedOn w:val="BodyText"/>
    <w:qFormat/>
    <w:pPr>
      <w:spacing w:after="36" w:before="36"/>
    </w:pPr>
  </w:style>
  <w:style w:styleId="Title" w:type="paragraph">
    <w:name w:val="Title"/>
    <w:basedOn w:val="Normal"/>
    <w:next w:val="BodyText"/>
    <w:qFormat/>
    <w:rsid w:val="001257C6"/>
    <w:pPr>
      <w:keepNext/>
      <w:keepLines/>
      <w:spacing w:after="240" w:before="480"/>
      <w:jc w:val="center"/>
    </w:pPr>
    <w:rPr>
      <w:rFonts w:ascii="Palatino Linotype" w:cs="Times New Roman" w:eastAsiaTheme="majorEastAsia" w:hAnsi="Palatino Linotype"/>
      <w:i/>
      <w:iCs/>
      <w:color w:themeColor="text1" w:themeTint="D9" w:val="262626"/>
      <w:sz w:val="72"/>
      <w:szCs w:val="72"/>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FootnoteBlockText" w:type="paragraph">
    <w:name w:val="Footnote Block Text"/>
    <w:uiPriority w:val="9"/>
    <w:unhideWhenUsed/>
    <w:qFormat/>
    <w:pPr>
      <w:spacing w:after="100" w:before="100"/>
      <w:ind w:left="480" w:right="480"/>
    </w:p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customStyle="1" w:styleId="SectionNumber" w:type="character">
    <w:name w:val="Section Number"/>
    <w:basedOn w:val="CaptionChar"/>
  </w:style>
  <w:style w:styleId="FootnoteReference" w:type="character">
    <w:name w:val="footnote reference"/>
    <w:basedOn w:val="CaptionChar"/>
    <w:rPr>
      <w:vertAlign w:val="superscript"/>
    </w:rPr>
  </w:style>
  <w:style w:styleId="Hyperlink" w:type="character">
    <w:name w:val="Hyperlink"/>
    <w:basedOn w:val="CaptionChar"/>
    <w:uiPriority w:val="99"/>
    <w:rPr>
      <w:color w:themeColor="accent1" w:val="4F81BD"/>
    </w:rPr>
  </w:style>
  <w:style w:styleId="TOCHeading" w:type="paragraph">
    <w:name w:val="TOC Heading"/>
    <w:basedOn w:val="Heading1"/>
    <w:next w:val="BodyText"/>
    <w:uiPriority w:val="39"/>
    <w:unhideWhenUsed/>
    <w:qFormat/>
    <w:rsid w:val="001257C6"/>
    <w:pPr>
      <w:spacing w:before="240" w:line="259" w:lineRule="auto"/>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8F5902"/>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b/>
      <w:color w:val="CE5C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b/>
      <w:color w:val="204A87"/>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204A87"/>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TOC1" w:type="paragraph">
    <w:name w:val="toc 1"/>
    <w:basedOn w:val="Normal"/>
    <w:next w:val="Normal"/>
    <w:autoRedefine/>
    <w:uiPriority w:val="39"/>
    <w:rsid w:val="004F73BF"/>
    <w:pPr>
      <w:spacing w:after="100"/>
    </w:pPr>
  </w:style>
  <w:style w:styleId="TOC2" w:type="paragraph">
    <w:name w:val="toc 2"/>
    <w:basedOn w:val="Normal"/>
    <w:next w:val="Normal"/>
    <w:autoRedefine/>
    <w:uiPriority w:val="39"/>
    <w:rsid w:val="004F73BF"/>
    <w:pPr>
      <w:spacing w:after="100"/>
      <w:ind w:left="240"/>
    </w:pPr>
  </w:style>
  <w:style w:styleId="TOC3" w:type="paragraph">
    <w:name w:val="toc 3"/>
    <w:basedOn w:val="Normal"/>
    <w:next w:val="Normal"/>
    <w:autoRedefine/>
    <w:uiPriority w:val="39"/>
    <w:rsid w:val="004F73BF"/>
    <w:pPr>
      <w:spacing w:after="100"/>
      <w:ind w:left="480"/>
    </w:pPr>
  </w:style>
  <w:style w:styleId="Header" w:type="paragraph">
    <w:name w:val="header"/>
    <w:basedOn w:val="Normal"/>
    <w:link w:val="HeaderChar"/>
    <w:uiPriority w:val="99"/>
    <w:rsid w:val="00A13BDF"/>
    <w:pPr>
      <w:tabs>
        <w:tab w:pos="4513" w:val="center"/>
        <w:tab w:pos="9026" w:val="right"/>
      </w:tabs>
      <w:spacing w:after="0"/>
    </w:pPr>
  </w:style>
  <w:style w:customStyle="1" w:styleId="HeaderChar" w:type="character">
    <w:name w:val="Header Char"/>
    <w:basedOn w:val="DefaultParagraphFont"/>
    <w:link w:val="Header"/>
    <w:uiPriority w:val="99"/>
    <w:rsid w:val="00A13BDF"/>
  </w:style>
  <w:style w:styleId="Footer" w:type="paragraph">
    <w:name w:val="footer"/>
    <w:basedOn w:val="Normal"/>
    <w:link w:val="FooterChar"/>
    <w:uiPriority w:val="99"/>
    <w:rsid w:val="00A13BDF"/>
    <w:pPr>
      <w:tabs>
        <w:tab w:pos="4513" w:val="center"/>
        <w:tab w:pos="9026" w:val="right"/>
      </w:tabs>
      <w:spacing w:after="0"/>
    </w:pPr>
  </w:style>
  <w:style w:customStyle="1" w:styleId="FooterChar" w:type="character">
    <w:name w:val="Footer Char"/>
    <w:basedOn w:val="DefaultParagraphFont"/>
    <w:link w:val="Footer"/>
    <w:uiPriority w:val="99"/>
    <w:rsid w:val="00A13BDF"/>
  </w:style>
  <w:style w:customStyle="1" w:styleId="TableStyle1" w:type="table">
    <w:name w:val="Table_Style1"/>
    <w:basedOn w:val="ListTable7Colorful-Accent5"/>
    <w:uiPriority w:val="99"/>
    <w:rsid w:val="009616F7"/>
    <w:pPr>
      <w:jc w:val="center"/>
    </w:pPr>
    <w:rPr>
      <w:sz w:val="20"/>
      <w:szCs w:val="20"/>
      <w:lang w:bidi="bn-IN" w:eastAsia="en-IN" w:val="en-IN"/>
    </w:rPr>
    <w:tblPr>
      <w:tblCellMar>
        <w:left w:type="dxa" w:w="0"/>
        <w:right w:type="dxa" w:w="0"/>
      </w:tblCellMar>
    </w:tblPr>
    <w:tcPr>
      <w:shd w:color="auto" w:fill="auto" w:val="clear"/>
      <w:vAlign w:val="center"/>
    </w:tcPr>
    <w:tblStylePr w:type="firstRow">
      <w:rPr>
        <w:rFonts w:asciiTheme="majorHAnsi" w:cstheme="majorBidi" w:eastAsiaTheme="majorEastAsia" w:hAnsiTheme="majorHAnsi"/>
        <w:i/>
        <w:iCs/>
        <w:sz w:val="26"/>
      </w:rPr>
      <w:tblPr/>
      <w:tcPr>
        <w:tcBorders>
          <w:bottom w:color="4BACC6" w:space="0" w:sz="4" w:themeColor="accent5"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4BACC6"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4BACC6" w:space="0" w:sz="4" w:themeColor="accent5"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4BACC6" w:space="0" w:sz="4" w:themeColor="accent5" w:val="single"/>
        </w:tcBorders>
        <w:shd w:color="auto" w:fill="FFFFFF" w:themeFill="background1" w:val="clear"/>
      </w:tcPr>
    </w:tblStylePr>
    <w:tblStylePr w:type="band1Vert">
      <w:tblPr/>
      <w:tcPr>
        <w:shd w:color="auto" w:fill="DAEEF3" w:themeFill="accent5" w:themeFillTint="33" w:val="clear"/>
      </w:tcPr>
    </w:tblStylePr>
    <w:tblStylePr w:type="band1Horz">
      <w:tblPr/>
      <w:tcPr>
        <w:shd w:color="auto" w:fill="DAEEF3"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styleId="ListTable7Colorful-Accent5" w:type="table">
    <w:name w:val="List Table 7 Colorful Accent 5"/>
    <w:basedOn w:val="TableNormal"/>
    <w:uiPriority w:val="52"/>
    <w:rsid w:val="009616F7"/>
    <w:pPr>
      <w:spacing w:after="0"/>
    </w:pPr>
    <w:rPr>
      <w:color w:themeColor="accent5" w:themeShade="BF" w:val="31849B"/>
    </w:rPr>
    <w:tblPr>
      <w:tblStyleRowBandSize w:val="1"/>
      <w:tblStyleColBandSize w:val="1"/>
    </w:tblPr>
    <w:tblStylePr w:type="firstRow">
      <w:rPr>
        <w:rFonts w:asciiTheme="majorHAnsi" w:cstheme="majorBidi" w:eastAsiaTheme="majorEastAsia" w:hAnsiTheme="majorHAnsi"/>
        <w:i/>
        <w:iCs/>
        <w:sz w:val="26"/>
      </w:rPr>
      <w:tblPr/>
      <w:tcPr>
        <w:tcBorders>
          <w:bottom w:color="4BACC6" w:space="0" w:sz="4" w:themeColor="accent5"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4BACC6"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4BACC6" w:space="0" w:sz="4" w:themeColor="accent5"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4BACC6" w:space="0" w:sz="4" w:themeColor="accent5" w:val="single"/>
        </w:tcBorders>
        <w:shd w:color="auto" w:fill="FFFFFF" w:themeFill="background1" w:val="clear"/>
      </w:tcPr>
    </w:tblStylePr>
    <w:tblStylePr w:type="band1Vert">
      <w:tblPr/>
      <w:tcPr>
        <w:shd w:color="auto" w:fill="DAEEF3" w:themeFill="accent5" w:themeFillTint="33" w:val="clear"/>
      </w:tcPr>
    </w:tblStylePr>
    <w:tblStylePr w:type="band1Horz">
      <w:tblPr/>
      <w:tcPr>
        <w:shd w:color="auto" w:fill="DAEEF3"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customStyle="1" w:styleId="Table1" w:type="table">
    <w:name w:val="Table1"/>
    <w:basedOn w:val="TableStyle1"/>
    <w:uiPriority w:val="99"/>
    <w:rsid w:val="003318C7"/>
    <w:tblPr/>
    <w:tcPr>
      <w:shd w:color="auto" w:fill="auto" w:val="clear"/>
    </w:tcPr>
    <w:tblStylePr w:type="firstRow">
      <w:rPr>
        <w:rFonts w:asciiTheme="majorHAnsi" w:cstheme="majorBidi" w:eastAsiaTheme="majorEastAsia" w:hAnsiTheme="majorHAnsi"/>
        <w:i/>
        <w:iCs/>
        <w:sz w:val="26"/>
      </w:rPr>
      <w:tblPr/>
      <w:tcPr>
        <w:tcBorders>
          <w:bottom w:color="4BACC6" w:space="0" w:sz="4" w:themeColor="accent5" w:val="single"/>
        </w:tcBorders>
        <w:shd w:color="auto" w:fill="FFFFFF" w:themeFill="background1" w:val="clear"/>
      </w:tcPr>
    </w:tblStylePr>
    <w:tblStylePr w:type="lastRow">
      <w:rPr>
        <w:rFonts w:asciiTheme="majorHAnsi" w:cstheme="majorBidi" w:eastAsiaTheme="majorEastAsia" w:hAnsiTheme="majorHAnsi"/>
        <w:i/>
        <w:iCs/>
        <w:sz w:val="26"/>
      </w:rPr>
      <w:tblPr/>
      <w:tcPr>
        <w:tcBorders>
          <w:top w:color="4BACC6" w:space="0" w:sz="4" w:themeColor="accent5" w:val="single"/>
        </w:tcBorders>
        <w:shd w:color="auto" w:fill="FFFFFF" w:themeFill="background1" w:val="clear"/>
      </w:tcPr>
    </w:tblStylePr>
    <w:tblStylePr w:type="firstCol">
      <w:pPr>
        <w:jc w:val="right"/>
      </w:pPr>
      <w:rPr>
        <w:rFonts w:asciiTheme="majorHAnsi" w:cstheme="majorBidi" w:eastAsiaTheme="majorEastAsia" w:hAnsiTheme="majorHAnsi"/>
        <w:i/>
        <w:iCs/>
        <w:sz w:val="26"/>
      </w:rPr>
      <w:tblPr/>
      <w:tcPr>
        <w:tcBorders>
          <w:right w:color="4BACC6" w:space="0" w:sz="4" w:themeColor="accent5" w:val="single"/>
        </w:tcBorders>
        <w:shd w:color="auto" w:fill="FFFFFF" w:themeFill="background1" w:val="clear"/>
      </w:tcPr>
    </w:tblStylePr>
    <w:tblStylePr w:type="lastCol">
      <w:rPr>
        <w:rFonts w:asciiTheme="majorHAnsi" w:cstheme="majorBidi" w:eastAsiaTheme="majorEastAsia" w:hAnsiTheme="majorHAnsi"/>
        <w:i/>
        <w:iCs/>
        <w:sz w:val="26"/>
      </w:rPr>
      <w:tblPr/>
      <w:tcPr>
        <w:tcBorders>
          <w:left w:color="4BACC6" w:space="0" w:sz="4" w:themeColor="accent5" w:val="single"/>
        </w:tcBorders>
        <w:shd w:color="auto" w:fill="FFFFFF" w:themeFill="background1" w:val="clear"/>
      </w:tcPr>
    </w:tblStylePr>
    <w:tblStylePr w:type="band1Vert">
      <w:tblPr/>
      <w:tcPr>
        <w:shd w:color="auto" w:fill="DAEEF3" w:themeFill="accent5" w:themeFillTint="33" w:val="clear"/>
      </w:tcPr>
    </w:tblStylePr>
    <w:tblStylePr w:type="band1Horz">
      <w:tblPr/>
      <w:tcPr>
        <w:shd w:color="auto" w:fill="DAEEF3" w:themeFill="accent5" w:themeFillTint="33" w:val="clear"/>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allowPNG/>
</w:webSettings>
</file>

<file path=word/_rels/document.xml.rels><?xml version="1.0" encoding="UTF-8" standalone="yes"?>

<Relationships  xmlns="http://schemas.openxmlformats.org/package/2006/relationships">
<Relationship Id="rId1" Type="http://schemas.openxmlformats.org/officeDocument/2006/relationships/numbering" Target="numbering.xml"/>
<Relationship Id="rId2" Type="http://schemas.openxmlformats.org/officeDocument/2006/relationships/styles" Target="styles.xml"/>
<Relationship Id="rId3" Type="http://schemas.openxmlformats.org/officeDocument/2006/relationships/settings" Target="settings.xml"/>
<Relationship Id="rId4" Type="http://schemas.openxmlformats.org/officeDocument/2006/relationships/webSettings" Target="webSettings.xml"/>
<Relationship Id="rId5" Type="http://schemas.openxmlformats.org/officeDocument/2006/relationships/fontTable" Target="fontTable.xml"/>
<Relationship Id="rId6" Type="http://schemas.openxmlformats.org/officeDocument/2006/relationships/theme" Target="theme/theme1.xml"/>
<Relationship Id="rId7" Type="http://schemas.openxmlformats.org/officeDocument/2006/relationships/footnotes" Target="footnotes.xml"/>
<Relationship Id="rId8" Type="http://schemas.openxmlformats.org/officeDocument/2006/relationships/comments" Target="comments.xml"/>
<Relationship Id="rId9" Type="http://schemas.openxmlformats.org/officeDocument/2006/relationships/header" Target="header2.xml"/>
<Relationship Id="rId10" Type="http://schemas.openxmlformats.org/officeDocument/2006/relationships/header" Target="header1.xml"/>
<Relationship Id="rId11" Type="http://schemas.openxmlformats.org/officeDocument/2006/relationships/footer" Target="footer1.xml"/>
<Relationship Id="rId57" Type="http://schemas.openxmlformats.org/officeDocument/2006/relationships/image" Target="media/rId57.png"/>
<Relationship Id="rId51" Type="http://schemas.openxmlformats.org/officeDocument/2006/relationships/image" Target="media/rId51.png"/>
<Relationship Id="rId22" Type="http://schemas.openxmlformats.org/officeDocument/2006/relationships/image" Target="media/rId22.jpg"/>
<Relationship Id="rId35" Type="http://schemas.openxmlformats.org/officeDocument/2006/relationships/image" Target="media/rId35.png"/>
<Relationship Id="rId31" Type="http://schemas.openxmlformats.org/officeDocument/2006/relationships/image" Target="media/rId31.png"/>
<Relationship Id="rId72" Type="http://schemas.openxmlformats.org/officeDocument/2006/relationships/hyperlink" Target="https://books.google.co.in/books?id=9U1K5LjUOwEC" TargetMode="External"/>
<Relationship Id="rId70" Type="http://schemas.openxmlformats.org/officeDocument/2006/relationships/hyperlink" Target="https://books.google.co.in/books?id=lvlgzwEACAAJ" TargetMode="External"/>
<Relationship Id="rId65" Type="http://schemas.openxmlformats.org/officeDocument/2006/relationships/hyperlink" Target="https://books.google.co.in/books?id=qKzyAbdaDFAC" TargetMode="External"/>
<Relationship Id="rId68" Type="http://schemas.openxmlformats.org/officeDocument/2006/relationships/hyperlink" Target="https://doi.org/10.18637/jss.v027.i03" TargetMode="External"/>
<Relationship Id="rId20" Type="http://schemas.openxmlformats.org/officeDocument/2006/relationships/hyperlink" Target="https://twitter.com/bjblazkowiczzz" TargetMode="External"/>
<Relationship Id="rId73" Type="http://schemas.openxmlformats.org/officeDocument/2006/relationships/image" Target="media/34392071ca2a89543a3bb1a3526fdc197211b502.png"/>
<Relationship Id="rId74" Type="http://schemas.openxmlformats.org/officeDocument/2006/relationships/image" Target="media/2d3e46c036edd54903cbc8e637dccb0db49493c1.png"/>
<Relationship Id="rId75" Type="http://schemas.openxmlformats.org/officeDocument/2006/relationships/image" Target="media/4781d998e1f707609f9a344d81fa7f2553c29e15.png"/>
<Relationship Id="rId76" Type="http://schemas.openxmlformats.org/officeDocument/2006/relationships/image" Target="media/887aa490503fed0625b1d96b43b79fe734d6ecc8.png"/>
<Relationship Id="rId77" Type="http://schemas.openxmlformats.org/officeDocument/2006/relationships/image" Target="media/21fbb3c958042b63356afe55e5225fd19528686a.png"/>
<Relationship Id="rId78" Type="http://schemas.openxmlformats.org/officeDocument/2006/relationships/image" Target="media/93c0f15db56637add5b1cbd49ccb0634d29e2e42.png"/>
<Relationship Id="rId79" Type="http://schemas.openxmlformats.org/officeDocument/2006/relationships/image" Target="media/6ddd11c91b4fbae08313871a40bc43de0d12978c.png"/>
<Relationship Id="rId80" Type="http://schemas.openxmlformats.org/officeDocument/2006/relationships/image" Target="media/2d1cfa2adc61b63297a14e59394e0d669d51733f.png"/>
<Relationship Id="rId81" Type="http://schemas.openxmlformats.org/officeDocument/2006/relationships/image" Target="media/0790b4aae5f35bd265c31fca87b5332cf89d703c.png"/>
<Relationship Id="rId82" Type="http://schemas.openxmlformats.org/officeDocument/2006/relationships/image" Target="media/0d7967fb2679f0b0721ea5f2e16d7dfe81eacc62.png"/>
<Relationship Id="rId83" Type="http://schemas.openxmlformats.org/officeDocument/2006/relationships/image" Target="media/25af186ada6cca9343ea7aaac1b70575aac4da63.png"/>
<Relationship Id="rId84" Type="http://schemas.openxmlformats.org/officeDocument/2006/relationships/image" Target="media/b0589d761e8939f4d838a5af2b45a0ad4cc8ea83.png"/>
<Relationship Id="rId85" Type="http://schemas.openxmlformats.org/officeDocument/2006/relationships/image" Target="media/c1eb832659dc9c8055e934acadbc9690bef954ea.png"/>
<Relationship Id="rId86" Type="http://schemas.openxmlformats.org/officeDocument/2006/relationships/image" Target="media/74a5e01e11573b0080dd37f849be2dd8ca2fca23.png"/>
<Relationship Id="rId87" Type="http://schemas.openxmlformats.org/officeDocument/2006/relationships/image" Target="media/2ca53ac4bbec57a365ff09a6339103d5404ecefa.png"/>
<Relationship Id="rId88" Type="http://schemas.openxmlformats.org/officeDocument/2006/relationships/image" Target="media/81b32a1009a4ca40cb5e21e1b23c67d53c68f48e.png"/>
<Relationship Id="rId89" Type="http://schemas.openxmlformats.org/officeDocument/2006/relationships/image" Target="media/cfdd7b8e5ae8326cc7424597fb9f43fec78e876d.png"/>
<Relationship Id="rId90" Type="http://schemas.openxmlformats.org/officeDocument/2006/relationships/image" Target="media/3acb4c5e2db52e8d2089c31892865ea30cc43cf6.png"/>
<Relationship Id="rId91" Type="http://schemas.openxmlformats.org/officeDocument/2006/relationships/image" Target="media/d53b54326ffc21f236890170d22c8dc4c6c2f55c.png"/>
<Relationship Id="rId92" Type="http://schemas.openxmlformats.org/officeDocument/2006/relationships/image" Target="media/d11c1530b2330011159e3f39ab3604c7adeb639d.png"/>
<Relationship Id="rId93" Type="http://schemas.openxmlformats.org/officeDocument/2006/relationships/image" Target="media/49e04ca2c4ebbc145ee74faf41e80b9140b48295.png"/>
<Relationship Id="rId94" Type="http://schemas.openxmlformats.org/officeDocument/2006/relationships/image" Target="media/4b78be63d2de57631741bfea6077272a8868a286.png"/>
<Relationship Id="rId95" Type="http://schemas.openxmlformats.org/officeDocument/2006/relationships/image" Target="media/4f5bd6d7b053c4f77f95da1e7011b8b788e260b8.png"/>
<Relationship Id="rId96" Type="http://schemas.openxmlformats.org/officeDocument/2006/relationships/image" Target="media/3327c104e661f646f692d83978452014983c89dd.png"/>
<Relationship Id="rId97" Type="http://schemas.openxmlformats.org/officeDocument/2006/relationships/image" Target="media/840fb13f624232a1c5465f89a0d4016285bf1608.png"/>
<Relationship Id="rId98" Type="http://schemas.openxmlformats.org/officeDocument/2006/relationships/image" Target="media/59ceab4dd6464ec5d36265c1bdc6095a60a0a7b7.png"/>
<Relationship Id="rId99" Type="http://schemas.openxmlformats.org/officeDocument/2006/relationships/image" Target="media/80648360ab4c33ac318e2f60826729590f94976e.png"/>
<Relationship Id="rId100" Type="http://schemas.openxmlformats.org/officeDocument/2006/relationships/image" Target="media/098f627e2810a79df1365b8485dda011edd0f4eb.png"/>
<Relationship Id="rId101" Type="http://schemas.openxmlformats.org/officeDocument/2006/relationships/image" Target="media/9a0b3074b0c5951d75d9ad2930db70380b533491.png"/>
<Relationship Id="rId102" Type="http://schemas.openxmlformats.org/officeDocument/2006/relationships/image" Target="media/e6c4ef3e536a4c87e2e6ac835400b304edf0e279.png"/>
<Relationship Id="rId103" Type="http://schemas.openxmlformats.org/officeDocument/2006/relationships/image" Target="media/e03fc6c31bb06fb40550d629a1ac3a8256bb90de.png"/>
</Relationships>

</file>

<file path=word/_rels/footnotes.xml.rels><?xml version="1.0" encoding="UTF-8" standalone="yes"?>

<Relationships  xmlns="http://schemas.openxmlformats.org/package/2006/relationships">
<Relationship Id="rId72" Type="http://schemas.openxmlformats.org/officeDocument/2006/relationships/hyperlink" Target="https://books.google.co.in/books?id=9U1K5LjUOwEC" TargetMode="External"/>
<Relationship Id="rId70" Type="http://schemas.openxmlformats.org/officeDocument/2006/relationships/hyperlink" Target="https://books.google.co.in/books?id=lvlgzwEACAAJ" TargetMode="External"/>
<Relationship Id="rId65" Type="http://schemas.openxmlformats.org/officeDocument/2006/relationships/hyperlink" Target="https://books.google.co.in/books?id=qKzyAbdaDFAC" TargetMode="External"/>
<Relationship Id="rId68" Type="http://schemas.openxmlformats.org/officeDocument/2006/relationships/hyperlink" Target="https://doi.org/10.18637/jss.v027.i03" TargetMode="External"/>
<Relationship Id="rId20" Type="http://schemas.openxmlformats.org/officeDocument/2006/relationships/hyperlink" Target="https://twitter.com/bjblazkowiczzz"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reference_creation_temp</Template>
  <TotalTime>2</TotalTime>
  <Pages>9</Pages>
  <Words>850</Words>
  <Characters>4850</Characters>
  <Application>Microsoft Office Word</Application>
  <DocSecurity>0</DocSecurity>
  <Lines>40</Lines>
  <Paragraphs>11</Paragraphs>
  <ScaleCrop>false</ScaleCrop>
  <Company/>
  <LinksUpToDate>false</LinksUpToDate>
  <CharactersWithSpaces>5689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Time Series Analysis of UPI Data</dc:title>
  <dc:creator>Debaditya Chakraborty</dc:creator>
  <cp:keywords/>
  <dcterms:created xsi:type="dcterms:W3CDTF">2024-06-24T22:51:50Z</dcterms:created>
  <dcterms:modified xsi:type="dcterms:W3CDTF">2024-06-25T04:21:52Z</dcterms:modified>
  <cp:lastModifiedB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The_Analysis_of_Time_Series.bibtex</vt:lpwstr>
  </property>
  <property fmtid="{D5CDD505-2E9C-101B-9397-08002B2CF9AE}" pid="3" name="date">
    <vt:lpwstr>2024-06-25</vt:lpwstr>
  </property>
  <property fmtid="{D5CDD505-2E9C-101B-9397-08002B2CF9AE}" pid="4" name="link-citations">
    <vt:lpwstr>True</vt:lpwstr>
  </property>
  <property fmtid="{D5CDD505-2E9C-101B-9397-08002B2CF9AE}" pid="5" name="output">
    <vt:lpwstr/>
  </property>
  <property fmtid="{D5CDD505-2E9C-101B-9397-08002B2CF9AE}" pid="6" name="reference-section-title">
    <vt:lpwstr>References</vt:lpwstr>
  </property>
</Properties>
</file>